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36F" w14:textId="77777777" w:rsidR="00E16441" w:rsidRDefault="00E16441"/>
    <w:tbl>
      <w:tblPr>
        <w:tblW w:w="92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41"/>
        <w:gridCol w:w="6205"/>
      </w:tblGrid>
      <w:tr w:rsidR="00B46003" w:rsidRPr="00726F15" w14:paraId="0BD941C1" w14:textId="77777777" w:rsidTr="00C06619">
        <w:trPr>
          <w:trHeight w:val="6763"/>
        </w:trPr>
        <w:tc>
          <w:tcPr>
            <w:tcW w:w="9289" w:type="dxa"/>
            <w:gridSpan w:val="3"/>
            <w:tcBorders>
              <w:bottom w:val="single" w:sz="8" w:space="0" w:color="000000"/>
            </w:tcBorders>
          </w:tcPr>
          <w:p w14:paraId="15A61537" w14:textId="77777777" w:rsidR="005043AC" w:rsidRDefault="005043AC" w:rsidP="00E16441">
            <w:pPr>
              <w:pStyle w:val="TableParagraph"/>
              <w:ind w:right="1449"/>
              <w:rPr>
                <w:b/>
                <w:sz w:val="32"/>
                <w:szCs w:val="20"/>
              </w:rPr>
            </w:pPr>
          </w:p>
          <w:p w14:paraId="103BA05E" w14:textId="48AE2506" w:rsidR="00B46003" w:rsidRPr="005043AC" w:rsidRDefault="00B46003" w:rsidP="00E16441">
            <w:pPr>
              <w:pStyle w:val="TableParagraph"/>
              <w:ind w:right="1449"/>
              <w:rPr>
                <w:b/>
                <w:sz w:val="32"/>
                <w:szCs w:val="20"/>
              </w:rPr>
            </w:pPr>
            <w:r w:rsidRPr="005043AC">
              <w:rPr>
                <w:b/>
                <w:sz w:val="32"/>
                <w:szCs w:val="20"/>
              </w:rPr>
              <w:t xml:space="preserve">Application form for clinical research with human cells genetically modified by means of </w:t>
            </w:r>
            <w:r w:rsidR="00160DF6">
              <w:rPr>
                <w:b/>
                <w:sz w:val="32"/>
                <w:szCs w:val="20"/>
              </w:rPr>
              <w:t xml:space="preserve">AAV </w:t>
            </w:r>
            <w:r w:rsidRPr="005043AC">
              <w:rPr>
                <w:b/>
                <w:sz w:val="32"/>
                <w:szCs w:val="20"/>
              </w:rPr>
              <w:t>vectors</w:t>
            </w:r>
            <w:r w:rsidR="00A815A5" w:rsidRPr="005043AC">
              <w:rPr>
                <w:b/>
                <w:sz w:val="32"/>
                <w:szCs w:val="20"/>
              </w:rPr>
              <w:t xml:space="preserve"> conform article 39</w:t>
            </w:r>
            <w:r w:rsidR="00A147F7">
              <w:rPr>
                <w:b/>
                <w:sz w:val="32"/>
                <w:szCs w:val="20"/>
              </w:rPr>
              <w:t>d</w:t>
            </w:r>
            <w:r w:rsidR="00A815A5" w:rsidRPr="005043AC">
              <w:rPr>
                <w:b/>
                <w:sz w:val="32"/>
                <w:szCs w:val="20"/>
              </w:rPr>
              <w:t xml:space="preserve"> </w:t>
            </w:r>
            <w:r w:rsidR="00BB1927" w:rsidRPr="005043AC">
              <w:rPr>
                <w:b/>
                <w:sz w:val="32"/>
                <w:szCs w:val="20"/>
              </w:rPr>
              <w:t>of the</w:t>
            </w:r>
            <w:r w:rsidR="00A815A5" w:rsidRPr="005043AC">
              <w:rPr>
                <w:b/>
                <w:sz w:val="32"/>
                <w:szCs w:val="20"/>
              </w:rPr>
              <w:t xml:space="preserve"> Regeling </w:t>
            </w:r>
            <w:r w:rsidR="001675CF" w:rsidRPr="005043AC">
              <w:rPr>
                <w:b/>
                <w:sz w:val="32"/>
                <w:szCs w:val="20"/>
              </w:rPr>
              <w:t>ggo</w:t>
            </w:r>
            <w:r w:rsidR="00EB2FCC" w:rsidRPr="005043AC">
              <w:rPr>
                <w:rStyle w:val="FootnoteReference"/>
                <w:b/>
                <w:sz w:val="32"/>
                <w:szCs w:val="20"/>
              </w:rPr>
              <w:footnoteReference w:id="1"/>
            </w:r>
          </w:p>
          <w:p w14:paraId="609E7645" w14:textId="77777777" w:rsidR="0065190B" w:rsidRDefault="0065190B" w:rsidP="00E16441">
            <w:pPr>
              <w:pStyle w:val="TableParagraph"/>
              <w:ind w:right="1125"/>
              <w:rPr>
                <w:b/>
              </w:rPr>
            </w:pPr>
          </w:p>
          <w:p w14:paraId="2712B317" w14:textId="1AF1D8F2" w:rsidR="005043AC" w:rsidRDefault="00B46003" w:rsidP="00A329C8">
            <w:pPr>
              <w:pStyle w:val="TableParagraph"/>
              <w:numPr>
                <w:ilvl w:val="0"/>
                <w:numId w:val="29"/>
              </w:numPr>
              <w:spacing w:before="1"/>
              <w:ind w:right="1125"/>
              <w:rPr>
                <w:bCs/>
              </w:rPr>
            </w:pPr>
            <w:r w:rsidRPr="005043AC">
              <w:rPr>
                <w:bCs/>
              </w:rPr>
              <w:t xml:space="preserve">This application form can only be used for human cells genetically modified by </w:t>
            </w:r>
            <w:r w:rsidRPr="00160DF6">
              <w:rPr>
                <w:bCs/>
              </w:rPr>
              <w:t>means of</w:t>
            </w:r>
            <w:r w:rsidR="00160DF6" w:rsidRPr="00160DF6">
              <w:rPr>
                <w:bCs/>
              </w:rPr>
              <w:t xml:space="preserve"> vectors derived from</w:t>
            </w:r>
            <w:r w:rsidRPr="00160DF6">
              <w:rPr>
                <w:bCs/>
              </w:rPr>
              <w:t xml:space="preserve"> </w:t>
            </w:r>
            <w:r w:rsidR="00160DF6" w:rsidRPr="00160DF6">
              <w:rPr>
                <w:bCs/>
              </w:rPr>
              <w:t>Adeno-associated dependoparvovirus A o</w:t>
            </w:r>
            <w:r w:rsidR="00160DF6">
              <w:rPr>
                <w:bCs/>
              </w:rPr>
              <w:t>r</w:t>
            </w:r>
            <w:r w:rsidR="00160DF6" w:rsidRPr="00160DF6">
              <w:rPr>
                <w:bCs/>
              </w:rPr>
              <w:t xml:space="preserve"> </w:t>
            </w:r>
            <w:r w:rsidR="00160DF6">
              <w:rPr>
                <w:bCs/>
              </w:rPr>
              <w:t>B</w:t>
            </w:r>
            <w:r w:rsidR="00415EC8">
              <w:rPr>
                <w:lang w:val="en-US"/>
              </w:rPr>
              <w:t xml:space="preserve"> without harmful inserted sequences</w:t>
            </w:r>
            <w:r w:rsidR="00160DF6">
              <w:rPr>
                <w:bCs/>
              </w:rPr>
              <w:t xml:space="preserve"> </w:t>
            </w:r>
            <w:r w:rsidRPr="005043AC">
              <w:rPr>
                <w:bCs/>
              </w:rPr>
              <w:t xml:space="preserve">where the </w:t>
            </w:r>
            <w:r w:rsidR="00671CED" w:rsidRPr="005043AC">
              <w:rPr>
                <w:bCs/>
              </w:rPr>
              <w:t xml:space="preserve">proposed work is conform article </w:t>
            </w:r>
            <w:r w:rsidR="00F1053B" w:rsidRPr="005043AC">
              <w:rPr>
                <w:bCs/>
              </w:rPr>
              <w:t>39</w:t>
            </w:r>
            <w:r w:rsidR="00A147F7">
              <w:rPr>
                <w:bCs/>
              </w:rPr>
              <w:t>d</w:t>
            </w:r>
            <w:r w:rsidR="00671CED" w:rsidRPr="005043AC">
              <w:rPr>
                <w:bCs/>
              </w:rPr>
              <w:t xml:space="preserve"> </w:t>
            </w:r>
            <w:r w:rsidR="009F6B64" w:rsidRPr="005043AC">
              <w:rPr>
                <w:bCs/>
              </w:rPr>
              <w:t>of the</w:t>
            </w:r>
            <w:r w:rsidR="00671CED" w:rsidRPr="005043AC">
              <w:rPr>
                <w:bCs/>
              </w:rPr>
              <w:t xml:space="preserve"> Regeling </w:t>
            </w:r>
            <w:r w:rsidR="00C93D6E">
              <w:rPr>
                <w:bCs/>
              </w:rPr>
              <w:t>ggo</w:t>
            </w:r>
            <w:r w:rsidR="00F941FD" w:rsidRPr="005043AC">
              <w:rPr>
                <w:bCs/>
              </w:rPr>
              <w:t xml:space="preserve">. </w:t>
            </w:r>
            <w:r w:rsidR="003276DA" w:rsidRPr="005043AC">
              <w:rPr>
                <w:bCs/>
              </w:rPr>
              <w:t>It follows that</w:t>
            </w:r>
            <w:r w:rsidR="00415EC8">
              <w:rPr>
                <w:bCs/>
              </w:rPr>
              <w:t xml:space="preserve"> </w:t>
            </w:r>
            <w:r w:rsidR="00415EC8" w:rsidRPr="005043AC">
              <w:rPr>
                <w:bCs/>
              </w:rPr>
              <w:t>there is no risk of formation of replication competent virus</w:t>
            </w:r>
            <w:r w:rsidR="00415EC8">
              <w:rPr>
                <w:bCs/>
              </w:rPr>
              <w:t>.</w:t>
            </w:r>
          </w:p>
          <w:p w14:paraId="6EC927D6" w14:textId="6430C282" w:rsidR="009C08F1" w:rsidRPr="00947C8A" w:rsidRDefault="009F6B64" w:rsidP="00A329C8">
            <w:pPr>
              <w:pStyle w:val="TableParagraph"/>
              <w:numPr>
                <w:ilvl w:val="0"/>
                <w:numId w:val="29"/>
              </w:numPr>
              <w:spacing w:line="235" w:lineRule="auto"/>
              <w:ind w:right="606"/>
              <w:rPr>
                <w:bCs/>
                <w:lang w:val="en-US"/>
              </w:rPr>
            </w:pPr>
            <w:r w:rsidRPr="003E098F">
              <w:rPr>
                <w:bCs/>
                <w:lang w:val="en-US"/>
              </w:rPr>
              <w:t xml:space="preserve">This </w:t>
            </w:r>
            <w:r w:rsidRPr="00947C8A">
              <w:rPr>
                <w:bCs/>
                <w:lang w:val="en-US"/>
              </w:rPr>
              <w:t xml:space="preserve">application form serves to provide the necessary information in accordance with </w:t>
            </w:r>
            <w:r w:rsidR="00947C8A" w:rsidRPr="00947C8A">
              <w:rPr>
                <w:bCs/>
                <w:lang w:val="en-US"/>
              </w:rPr>
              <w:t>a</w:t>
            </w:r>
            <w:r w:rsidRPr="00947C8A">
              <w:rPr>
                <w:bCs/>
                <w:lang w:val="en-US"/>
              </w:rPr>
              <w:t>rticle 40</w:t>
            </w:r>
            <w:r w:rsidR="00CE657F">
              <w:rPr>
                <w:bCs/>
                <w:lang w:val="en-US"/>
              </w:rPr>
              <w:t>d</w:t>
            </w:r>
            <w:r w:rsidRPr="00947C8A">
              <w:rPr>
                <w:bCs/>
                <w:lang w:val="en-US"/>
              </w:rPr>
              <w:t xml:space="preserve"> of the Regeling</w:t>
            </w:r>
            <w:r w:rsidR="00947C8A" w:rsidRPr="00947C8A">
              <w:rPr>
                <w:bCs/>
                <w:lang w:val="en-US"/>
              </w:rPr>
              <w:t xml:space="preserve"> ggo</w:t>
            </w:r>
            <w:r w:rsidR="00211DE9" w:rsidRPr="00947C8A">
              <w:rPr>
                <w:bCs/>
                <w:lang w:val="en-US"/>
              </w:rPr>
              <w:t xml:space="preserve">. In this application form, a number of questions that follow from the </w:t>
            </w:r>
            <w:r w:rsidR="00211DE9" w:rsidRPr="00947C8A">
              <w:rPr>
                <w:bCs/>
                <w:i/>
                <w:iCs/>
                <w:lang w:val="en-US"/>
              </w:rPr>
              <w:t xml:space="preserve">Common </w:t>
            </w:r>
            <w:r w:rsidR="00947C8A" w:rsidRPr="00947C8A">
              <w:rPr>
                <w:bCs/>
                <w:i/>
                <w:iCs/>
                <w:lang w:val="en-US"/>
              </w:rPr>
              <w:t>a</w:t>
            </w:r>
            <w:r w:rsidR="00211DE9" w:rsidRPr="00947C8A">
              <w:rPr>
                <w:bCs/>
                <w:i/>
                <w:iCs/>
                <w:lang w:val="en-US"/>
              </w:rPr>
              <w:t xml:space="preserve">pplication form for clinical research with human cells genetically modified by means of </w:t>
            </w:r>
            <w:r w:rsidR="00160DF6">
              <w:rPr>
                <w:bCs/>
                <w:i/>
                <w:iCs/>
                <w:lang w:val="en-US"/>
              </w:rPr>
              <w:t xml:space="preserve">viral </w:t>
            </w:r>
            <w:r w:rsidR="00211DE9" w:rsidRPr="00947C8A">
              <w:rPr>
                <w:bCs/>
                <w:i/>
                <w:iCs/>
                <w:lang w:val="en-US"/>
              </w:rPr>
              <w:t xml:space="preserve">vectors, </w:t>
            </w:r>
            <w:r w:rsidR="00BB1927" w:rsidRPr="00947C8A">
              <w:rPr>
                <w:bCs/>
                <w:i/>
                <w:iCs/>
                <w:lang w:val="en-US"/>
              </w:rPr>
              <w:t>V</w:t>
            </w:r>
            <w:r w:rsidR="00211DE9" w:rsidRPr="00947C8A">
              <w:rPr>
                <w:bCs/>
                <w:i/>
                <w:iCs/>
                <w:lang w:val="en-US"/>
              </w:rPr>
              <w:t xml:space="preserve">ersion </w:t>
            </w:r>
            <w:r w:rsidR="00C06619">
              <w:rPr>
                <w:bCs/>
                <w:i/>
                <w:iCs/>
                <w:lang w:val="en-US"/>
              </w:rPr>
              <w:t>4</w:t>
            </w:r>
            <w:r w:rsidR="00211DE9" w:rsidRPr="00947C8A">
              <w:rPr>
                <w:bCs/>
                <w:i/>
                <w:iCs/>
                <w:lang w:val="en-US"/>
              </w:rPr>
              <w:t xml:space="preserve">, </w:t>
            </w:r>
            <w:r w:rsidR="00C06619">
              <w:rPr>
                <w:bCs/>
                <w:i/>
                <w:iCs/>
                <w:lang w:val="en-US"/>
              </w:rPr>
              <w:t>December 2020</w:t>
            </w:r>
            <w:r w:rsidR="00211DE9" w:rsidRPr="00947C8A">
              <w:rPr>
                <w:bCs/>
                <w:i/>
                <w:iCs/>
                <w:lang w:val="en-US"/>
              </w:rPr>
              <w:t xml:space="preserve"> </w:t>
            </w:r>
            <w:r w:rsidR="00211DE9" w:rsidRPr="00947C8A">
              <w:rPr>
                <w:bCs/>
                <w:lang w:val="en-US"/>
              </w:rPr>
              <w:t xml:space="preserve">do not apply. These fields are indicated with a N/A (not applicable). A number of questions are already answered in accordance with </w:t>
            </w:r>
            <w:r w:rsidR="00A329C8">
              <w:rPr>
                <w:bCs/>
                <w:lang w:val="en-US"/>
              </w:rPr>
              <w:t>Bijlage 10</w:t>
            </w:r>
            <w:r w:rsidR="00211DE9" w:rsidRPr="00947C8A">
              <w:rPr>
                <w:bCs/>
                <w:lang w:val="en-US"/>
              </w:rPr>
              <w:t xml:space="preserve">, </w:t>
            </w:r>
            <w:r w:rsidR="00A329C8">
              <w:rPr>
                <w:bCs/>
                <w:lang w:val="en-US"/>
              </w:rPr>
              <w:t>De</w:t>
            </w:r>
            <w:r w:rsidR="00C117B1">
              <w:rPr>
                <w:bCs/>
                <w:lang w:val="en-US"/>
              </w:rPr>
              <w:t>e</w:t>
            </w:r>
            <w:r w:rsidR="00A329C8">
              <w:rPr>
                <w:bCs/>
                <w:lang w:val="en-US"/>
              </w:rPr>
              <w:t xml:space="preserve">l </w:t>
            </w:r>
            <w:r w:rsidR="00CE657F">
              <w:rPr>
                <w:bCs/>
                <w:lang w:val="en-US"/>
              </w:rPr>
              <w:t>E</w:t>
            </w:r>
            <w:r w:rsidR="00A329C8">
              <w:rPr>
                <w:bCs/>
                <w:lang w:val="en-US"/>
              </w:rPr>
              <w:t xml:space="preserve"> Artikel </w:t>
            </w:r>
            <w:r w:rsidR="00CE657F">
              <w:rPr>
                <w:bCs/>
                <w:lang w:val="en-US"/>
              </w:rPr>
              <w:t>E</w:t>
            </w:r>
            <w:r w:rsidR="00A329C8">
              <w:rPr>
                <w:bCs/>
                <w:lang w:val="en-US"/>
              </w:rPr>
              <w:t xml:space="preserve">:5 </w:t>
            </w:r>
            <w:r w:rsidR="007A065C">
              <w:rPr>
                <w:bCs/>
                <w:lang w:val="en-US"/>
              </w:rPr>
              <w:t>–</w:t>
            </w:r>
            <w:r w:rsidR="00A329C8">
              <w:rPr>
                <w:bCs/>
                <w:lang w:val="en-US"/>
              </w:rPr>
              <w:t xml:space="preserve"> </w:t>
            </w:r>
            <w:r w:rsidR="00CE657F">
              <w:rPr>
                <w:bCs/>
                <w:lang w:val="en-US"/>
              </w:rPr>
              <w:t>E</w:t>
            </w:r>
            <w:r w:rsidR="007A065C">
              <w:rPr>
                <w:bCs/>
                <w:lang w:val="en-US"/>
              </w:rPr>
              <w:t>:</w:t>
            </w:r>
            <w:r w:rsidR="00A329C8">
              <w:rPr>
                <w:bCs/>
                <w:lang w:val="en-US"/>
              </w:rPr>
              <w:t xml:space="preserve">8 </w:t>
            </w:r>
            <w:r w:rsidR="00211DE9" w:rsidRPr="00947C8A">
              <w:rPr>
                <w:bCs/>
                <w:lang w:val="en-US"/>
              </w:rPr>
              <w:t>of the Regeling</w:t>
            </w:r>
            <w:r w:rsidR="00947C8A" w:rsidRPr="00947C8A">
              <w:rPr>
                <w:bCs/>
                <w:lang w:val="en-US"/>
              </w:rPr>
              <w:t xml:space="preserve"> ggo</w:t>
            </w:r>
            <w:r w:rsidR="00211DE9" w:rsidRPr="00947C8A">
              <w:rPr>
                <w:bCs/>
                <w:lang w:val="en-US"/>
              </w:rPr>
              <w:t xml:space="preserve">. </w:t>
            </w:r>
          </w:p>
          <w:p w14:paraId="0464A820" w14:textId="4370C6E5" w:rsidR="003276DA" w:rsidRPr="00A329C8" w:rsidRDefault="00BB1927" w:rsidP="00A329C8">
            <w:pPr>
              <w:pStyle w:val="TableParagraph"/>
              <w:numPr>
                <w:ilvl w:val="0"/>
                <w:numId w:val="29"/>
              </w:numPr>
              <w:spacing w:line="235" w:lineRule="auto"/>
              <w:ind w:right="606"/>
              <w:rPr>
                <w:bCs/>
                <w:lang w:val="en-US"/>
              </w:rPr>
            </w:pPr>
            <w:r w:rsidRPr="003E098F">
              <w:rPr>
                <w:bCs/>
                <w:lang w:val="en-US"/>
              </w:rPr>
              <w:t>In accordance with the GDPR ((EU) 2016/679), a separate general personal data form</w:t>
            </w:r>
            <w:r w:rsidR="00A329C8">
              <w:rPr>
                <w:bCs/>
                <w:lang w:val="en-US"/>
              </w:rPr>
              <w:t xml:space="preserve"> (</w:t>
            </w:r>
            <w:r w:rsidR="00A329C8" w:rsidRPr="00CD4D6B">
              <w:rPr>
                <w:i/>
                <w:lang w:val="en-US"/>
              </w:rPr>
              <w:t>Algemene persoonsgegevens</w:t>
            </w:r>
            <w:r w:rsidR="00A329C8">
              <w:rPr>
                <w:bCs/>
                <w:lang w:val="en-US"/>
              </w:rPr>
              <w:t>)</w:t>
            </w:r>
            <w:r w:rsidRPr="003E098F">
              <w:rPr>
                <w:bCs/>
                <w:lang w:val="en-US"/>
              </w:rPr>
              <w:t xml:space="preserve"> is used for personal information (see </w:t>
            </w:r>
            <w:r w:rsidRPr="00A329C8">
              <w:rPr>
                <w:bCs/>
                <w:lang w:val="en-US"/>
              </w:rPr>
              <w:t xml:space="preserve">website Loket Gentherapie). </w:t>
            </w:r>
          </w:p>
          <w:p w14:paraId="6A05F7FA" w14:textId="77777777" w:rsidR="00A329C8" w:rsidRPr="00CD4D6B" w:rsidRDefault="00A329C8" w:rsidP="00A329C8">
            <w:pPr>
              <w:pStyle w:val="TableParagraph"/>
              <w:numPr>
                <w:ilvl w:val="0"/>
                <w:numId w:val="29"/>
              </w:numPr>
              <w:spacing w:before="7" w:line="235" w:lineRule="auto"/>
              <w:ind w:right="606"/>
              <w:rPr>
                <w:rFonts w:ascii="Times New Roman"/>
                <w:bCs/>
                <w:sz w:val="23"/>
                <w:lang w:val="en-US"/>
              </w:rPr>
            </w:pPr>
            <w:r w:rsidRPr="00CD4D6B">
              <w:rPr>
                <w:bCs/>
                <w:lang w:val="en-US"/>
              </w:rPr>
              <w:t xml:space="preserve">The granting of a </w:t>
            </w:r>
            <w:r>
              <w:rPr>
                <w:bCs/>
                <w:lang w:val="en-US"/>
              </w:rPr>
              <w:t>GMO-</w:t>
            </w:r>
            <w:r w:rsidRPr="00CD4D6B">
              <w:rPr>
                <w:bCs/>
                <w:lang w:val="en-US"/>
              </w:rPr>
              <w:t xml:space="preserve">permit is a public procedure and therefore all information provided in the application is public. Information about keeping data confidential and how this must be requested can be found on the website (see website Loket Gentherapie). </w:t>
            </w:r>
          </w:p>
          <w:p w14:paraId="02072630" w14:textId="77777777" w:rsidR="00A329C8" w:rsidRPr="00CD4D6B" w:rsidRDefault="00A329C8" w:rsidP="00A329C8">
            <w:pPr>
              <w:pStyle w:val="TableParagraph"/>
              <w:numPr>
                <w:ilvl w:val="0"/>
                <w:numId w:val="29"/>
              </w:numPr>
              <w:spacing w:before="7" w:line="235" w:lineRule="auto"/>
              <w:ind w:right="606"/>
              <w:rPr>
                <w:rFonts w:ascii="Times New Roman"/>
                <w:bCs/>
                <w:sz w:val="23"/>
                <w:lang w:val="en-US"/>
              </w:rPr>
            </w:pPr>
            <w:r w:rsidRPr="00CD4D6B">
              <w:rPr>
                <w:bCs/>
                <w:lang w:val="en-US"/>
              </w:rPr>
              <w:t>For a</w:t>
            </w:r>
            <w:r>
              <w:rPr>
                <w:bCs/>
                <w:lang w:val="en-US"/>
              </w:rPr>
              <w:t xml:space="preserve"> clarification</w:t>
            </w:r>
            <w:r w:rsidRPr="00CD4D6B">
              <w:rPr>
                <w:bCs/>
                <w:lang w:val="en-US"/>
              </w:rPr>
              <w:t xml:space="preserve"> of the necessary substantive information, a “tips &amp; tricks” is available on the website Loket Gentherapie. </w:t>
            </w:r>
          </w:p>
          <w:p w14:paraId="6750B648" w14:textId="2F5910CB" w:rsidR="00A329C8" w:rsidRPr="006D5938" w:rsidRDefault="00A329C8" w:rsidP="00A329C8">
            <w:pPr>
              <w:pStyle w:val="TableParagraph"/>
              <w:numPr>
                <w:ilvl w:val="0"/>
                <w:numId w:val="29"/>
              </w:numPr>
              <w:spacing w:line="235" w:lineRule="auto"/>
              <w:ind w:right="606"/>
              <w:rPr>
                <w:b/>
              </w:rPr>
            </w:pPr>
            <w:r w:rsidRPr="000E3FEE">
              <w:rPr>
                <w:bCs/>
              </w:rPr>
              <w:t xml:space="preserve">The application form must be accompanied by </w:t>
            </w:r>
            <w:r>
              <w:rPr>
                <w:bCs/>
              </w:rPr>
              <w:t>a Part</w:t>
            </w:r>
            <w:r w:rsidRPr="00CD4D6B">
              <w:rPr>
                <w:lang w:val="en-US"/>
              </w:rPr>
              <w:t xml:space="preserve"> B Summary Notification Information Format (SNIF B) </w:t>
            </w:r>
            <w:r w:rsidR="00087D75">
              <w:rPr>
                <w:bCs/>
              </w:rPr>
              <w:t>(online via E-submission Food Chain platform)</w:t>
            </w:r>
          </w:p>
          <w:p w14:paraId="1E6DE6DD" w14:textId="77777777" w:rsidR="00A329C8" w:rsidRDefault="00A329C8" w:rsidP="00A329C8">
            <w:pPr>
              <w:pStyle w:val="TableParagraph"/>
              <w:numPr>
                <w:ilvl w:val="0"/>
                <w:numId w:val="29"/>
              </w:numPr>
              <w:spacing w:line="235" w:lineRule="auto"/>
              <w:ind w:right="606"/>
              <w:rPr>
                <w:lang w:val="nl-NL"/>
              </w:rPr>
            </w:pPr>
            <w:r>
              <w:rPr>
                <w:lang w:val="nl-NL"/>
              </w:rPr>
              <w:t>Contact:</w:t>
            </w:r>
          </w:p>
          <w:p w14:paraId="793E7CAE" w14:textId="77777777" w:rsidR="00A329C8" w:rsidRPr="006D5938" w:rsidRDefault="00A329C8" w:rsidP="00A329C8">
            <w:pPr>
              <w:pStyle w:val="TableParagraph"/>
              <w:widowControl/>
              <w:numPr>
                <w:ilvl w:val="1"/>
                <w:numId w:val="29"/>
              </w:numPr>
              <w:adjustRightInd w:val="0"/>
              <w:spacing w:line="235" w:lineRule="auto"/>
              <w:ind w:right="606"/>
              <w:rPr>
                <w:lang w:val="en-US"/>
              </w:rPr>
            </w:pPr>
            <w:r w:rsidRPr="006D5938">
              <w:rPr>
                <w:lang w:val="en-US"/>
              </w:rPr>
              <w:t xml:space="preserve">Internet: </w:t>
            </w:r>
            <w:hyperlink r:id="rId8" w:history="1">
              <w:r w:rsidRPr="006D5938">
                <w:rPr>
                  <w:lang w:val="en-US"/>
                </w:rPr>
                <w:t>www.ggo-vergunningverlening.nl</w:t>
              </w:r>
            </w:hyperlink>
            <w:r w:rsidRPr="006D5938">
              <w:rPr>
                <w:lang w:val="en-US"/>
              </w:rPr>
              <w:t xml:space="preserve"> </w:t>
            </w:r>
            <w:r>
              <w:rPr>
                <w:lang w:val="en-US"/>
              </w:rPr>
              <w:t>/ www.loketgentherapie.nl</w:t>
            </w:r>
          </w:p>
          <w:p w14:paraId="6D421B97" w14:textId="77777777" w:rsidR="00A329C8" w:rsidRPr="004A78C9" w:rsidRDefault="00A329C8" w:rsidP="00A329C8">
            <w:pPr>
              <w:pStyle w:val="TableParagraph"/>
              <w:widowControl/>
              <w:numPr>
                <w:ilvl w:val="1"/>
                <w:numId w:val="29"/>
              </w:numPr>
              <w:adjustRightInd w:val="0"/>
              <w:spacing w:line="235" w:lineRule="auto"/>
              <w:ind w:right="606"/>
              <w:rPr>
                <w:lang w:val="nl-NL"/>
              </w:rPr>
            </w:pPr>
            <w:r w:rsidRPr="004A78C9">
              <w:rPr>
                <w:lang w:val="nl-NL"/>
              </w:rPr>
              <w:t xml:space="preserve">Email: </w:t>
            </w:r>
            <w:hyperlink r:id="rId9" w:history="1">
              <w:r w:rsidRPr="004A78C9">
                <w:rPr>
                  <w:lang w:val="nl-NL"/>
                </w:rPr>
                <w:t>bggo@rivm.nl</w:t>
              </w:r>
            </w:hyperlink>
          </w:p>
          <w:p w14:paraId="1C295DC7" w14:textId="5E7381F3" w:rsidR="00A329C8" w:rsidRPr="006D5938" w:rsidRDefault="00A329C8" w:rsidP="00A329C8">
            <w:pPr>
              <w:pStyle w:val="TableParagraph"/>
              <w:widowControl/>
              <w:numPr>
                <w:ilvl w:val="1"/>
                <w:numId w:val="29"/>
              </w:numPr>
              <w:adjustRightInd w:val="0"/>
              <w:spacing w:line="235" w:lineRule="auto"/>
              <w:ind w:right="606"/>
              <w:rPr>
                <w:lang w:val="nl-NL"/>
              </w:rPr>
            </w:pPr>
            <w:r w:rsidRPr="004A78C9">
              <w:rPr>
                <w:lang w:val="nl-NL"/>
              </w:rPr>
              <w:t>Tele</w:t>
            </w:r>
            <w:r>
              <w:rPr>
                <w:lang w:val="nl-NL"/>
              </w:rPr>
              <w:t>phone</w:t>
            </w:r>
            <w:r w:rsidRPr="004A78C9">
              <w:rPr>
                <w:lang w:val="nl-NL"/>
              </w:rPr>
              <w:t>:</w:t>
            </w:r>
            <w:r>
              <w:rPr>
                <w:lang w:val="nl-NL"/>
              </w:rPr>
              <w:t xml:space="preserve"> 0031</w:t>
            </w:r>
            <w:r w:rsidRPr="004A78C9">
              <w:rPr>
                <w:lang w:val="nl-NL"/>
              </w:rPr>
              <w:t xml:space="preserve"> </w:t>
            </w:r>
            <w:r>
              <w:rPr>
                <w:lang w:val="nl-NL"/>
              </w:rPr>
              <w:t>(</w:t>
            </w:r>
            <w:r w:rsidRPr="004A78C9">
              <w:rPr>
                <w:lang w:val="nl-NL"/>
              </w:rPr>
              <w:t>0</w:t>
            </w:r>
            <w:r>
              <w:rPr>
                <w:lang w:val="nl-NL"/>
              </w:rPr>
              <w:t>)88</w:t>
            </w:r>
            <w:r w:rsidRPr="004A78C9">
              <w:rPr>
                <w:lang w:val="nl-NL"/>
              </w:rPr>
              <w:t>-</w:t>
            </w:r>
            <w:r>
              <w:rPr>
                <w:lang w:val="nl-NL"/>
              </w:rPr>
              <w:t>689</w:t>
            </w:r>
            <w:r w:rsidRPr="004A78C9">
              <w:rPr>
                <w:lang w:val="nl-NL"/>
              </w:rPr>
              <w:t xml:space="preserve"> </w:t>
            </w:r>
            <w:r w:rsidR="00087D75">
              <w:rPr>
                <w:lang w:val="nl-NL"/>
              </w:rPr>
              <w:t>7099</w:t>
            </w:r>
          </w:p>
          <w:p w14:paraId="10E066ED" w14:textId="7E85DCF0" w:rsidR="0065190B" w:rsidRPr="001D0E86" w:rsidRDefault="0065190B" w:rsidP="00726F15">
            <w:pPr>
              <w:widowControl/>
              <w:autoSpaceDE/>
              <w:autoSpaceDN/>
              <w:spacing w:line="259" w:lineRule="auto"/>
              <w:rPr>
                <w:b/>
                <w:lang w:val="en-US"/>
              </w:rPr>
            </w:pPr>
          </w:p>
        </w:tc>
      </w:tr>
      <w:tr w:rsidR="00B46003" w14:paraId="20CEFBBA" w14:textId="77777777" w:rsidTr="00C06619">
        <w:trPr>
          <w:trHeight w:val="585"/>
        </w:trPr>
        <w:tc>
          <w:tcPr>
            <w:tcW w:w="1543" w:type="dxa"/>
            <w:tcBorders>
              <w:top w:val="single" w:sz="8" w:space="0" w:color="000000"/>
            </w:tcBorders>
          </w:tcPr>
          <w:p w14:paraId="28BC50AC" w14:textId="77777777" w:rsidR="00B46003" w:rsidRDefault="00B46003" w:rsidP="00E16441">
            <w:pPr>
              <w:pStyle w:val="TableParagraph"/>
              <w:spacing w:line="292" w:lineRule="exact"/>
              <w:ind w:left="74"/>
              <w:rPr>
                <w:b/>
                <w:sz w:val="24"/>
              </w:rPr>
            </w:pPr>
            <w:r>
              <w:rPr>
                <w:b/>
                <w:sz w:val="24"/>
              </w:rPr>
              <w:t>Document</w:t>
            </w:r>
          </w:p>
          <w:p w14:paraId="5B6F9BDE" w14:textId="77777777" w:rsidR="00B46003" w:rsidRDefault="00B46003" w:rsidP="00E16441">
            <w:pPr>
              <w:pStyle w:val="TableParagraph"/>
              <w:spacing w:line="273" w:lineRule="exact"/>
              <w:ind w:left="74"/>
              <w:rPr>
                <w:b/>
                <w:sz w:val="24"/>
              </w:rPr>
            </w:pPr>
            <w:r>
              <w:rPr>
                <w:b/>
                <w:sz w:val="24"/>
              </w:rPr>
              <w:t>history</w:t>
            </w:r>
          </w:p>
        </w:tc>
        <w:tc>
          <w:tcPr>
            <w:tcW w:w="1541" w:type="dxa"/>
            <w:tcBorders>
              <w:top w:val="single" w:sz="8" w:space="0" w:color="000000"/>
            </w:tcBorders>
          </w:tcPr>
          <w:p w14:paraId="63BB7521" w14:textId="77777777" w:rsidR="00B46003" w:rsidRDefault="00B46003" w:rsidP="00E16441">
            <w:pPr>
              <w:pStyle w:val="TableParagraph"/>
              <w:spacing w:line="292" w:lineRule="exact"/>
              <w:rPr>
                <w:b/>
                <w:sz w:val="24"/>
              </w:rPr>
            </w:pPr>
            <w:r>
              <w:rPr>
                <w:b/>
                <w:sz w:val="24"/>
              </w:rPr>
              <w:t>Publication</w:t>
            </w:r>
          </w:p>
          <w:p w14:paraId="298958E4" w14:textId="77777777" w:rsidR="00B46003" w:rsidRDefault="00B46003" w:rsidP="00E16441">
            <w:pPr>
              <w:pStyle w:val="TableParagraph"/>
              <w:spacing w:line="273" w:lineRule="exact"/>
              <w:rPr>
                <w:b/>
                <w:sz w:val="24"/>
              </w:rPr>
            </w:pPr>
            <w:r>
              <w:rPr>
                <w:b/>
                <w:sz w:val="24"/>
              </w:rPr>
              <w:t>Date</w:t>
            </w:r>
          </w:p>
        </w:tc>
        <w:tc>
          <w:tcPr>
            <w:tcW w:w="6205" w:type="dxa"/>
            <w:tcBorders>
              <w:top w:val="single" w:sz="8" w:space="0" w:color="000000"/>
            </w:tcBorders>
          </w:tcPr>
          <w:p w14:paraId="1523FDDE" w14:textId="77777777" w:rsidR="00B46003" w:rsidRDefault="00B46003" w:rsidP="00E16441">
            <w:pPr>
              <w:pStyle w:val="TableParagraph"/>
              <w:spacing w:line="292" w:lineRule="exact"/>
              <w:ind w:left="110"/>
              <w:rPr>
                <w:b/>
                <w:sz w:val="24"/>
              </w:rPr>
            </w:pPr>
            <w:r>
              <w:rPr>
                <w:b/>
                <w:sz w:val="24"/>
              </w:rPr>
              <w:t>Description of main changes</w:t>
            </w:r>
          </w:p>
        </w:tc>
      </w:tr>
      <w:tr w:rsidR="00B46003" w14:paraId="0AD8A1D2" w14:textId="77777777" w:rsidTr="00C06619">
        <w:trPr>
          <w:trHeight w:val="294"/>
        </w:trPr>
        <w:tc>
          <w:tcPr>
            <w:tcW w:w="1543" w:type="dxa"/>
          </w:tcPr>
          <w:p w14:paraId="3F9BCC63" w14:textId="2E7088F3" w:rsidR="00B46003" w:rsidRPr="0043050C" w:rsidRDefault="00B46003" w:rsidP="00E16441">
            <w:pPr>
              <w:pStyle w:val="TableParagraph"/>
              <w:spacing w:line="275" w:lineRule="exact"/>
              <w:ind w:left="74"/>
              <w:rPr>
                <w:szCs w:val="20"/>
                <w:vertAlign w:val="superscript"/>
              </w:rPr>
            </w:pPr>
            <w:r w:rsidRPr="0043050C">
              <w:rPr>
                <w:szCs w:val="20"/>
              </w:rPr>
              <w:t>Version 1</w:t>
            </w:r>
            <w:r w:rsidR="00C06619" w:rsidRPr="0043050C">
              <w:rPr>
                <w:szCs w:val="20"/>
              </w:rPr>
              <w:t>.0</w:t>
            </w:r>
            <w:r w:rsidR="00A815A5" w:rsidRPr="0043050C">
              <w:rPr>
                <w:rStyle w:val="FootnoteReference"/>
                <w:szCs w:val="20"/>
              </w:rPr>
              <w:footnoteReference w:id="2"/>
            </w:r>
          </w:p>
        </w:tc>
        <w:tc>
          <w:tcPr>
            <w:tcW w:w="1541" w:type="dxa"/>
          </w:tcPr>
          <w:p w14:paraId="56FCC62F" w14:textId="1773E01E" w:rsidR="00B46003" w:rsidRPr="0043050C" w:rsidRDefault="00A05F11" w:rsidP="00E16441">
            <w:pPr>
              <w:pStyle w:val="TableParagraph"/>
              <w:spacing w:line="275" w:lineRule="exact"/>
              <w:rPr>
                <w:szCs w:val="20"/>
              </w:rPr>
            </w:pPr>
            <w:r w:rsidRPr="0043050C">
              <w:rPr>
                <w:szCs w:val="20"/>
              </w:rPr>
              <w:t>October</w:t>
            </w:r>
            <w:r w:rsidR="00C93D6E" w:rsidRPr="0043050C">
              <w:rPr>
                <w:szCs w:val="20"/>
              </w:rPr>
              <w:t xml:space="preserve"> 2021</w:t>
            </w:r>
          </w:p>
        </w:tc>
        <w:tc>
          <w:tcPr>
            <w:tcW w:w="6205" w:type="dxa"/>
          </w:tcPr>
          <w:p w14:paraId="3A4BD935" w14:textId="77777777" w:rsidR="00B46003" w:rsidRPr="0043050C" w:rsidRDefault="00B46003" w:rsidP="00E16441">
            <w:pPr>
              <w:pStyle w:val="TableParagraph"/>
              <w:ind w:left="0"/>
              <w:rPr>
                <w:rFonts w:ascii="Times New Roman"/>
                <w:szCs w:val="20"/>
                <w:highlight w:val="yellow"/>
              </w:rPr>
            </w:pPr>
          </w:p>
        </w:tc>
      </w:tr>
      <w:tr w:rsidR="00B46003" w14:paraId="0B0C03C8" w14:textId="77777777" w:rsidTr="00C06619">
        <w:trPr>
          <w:trHeight w:val="292"/>
        </w:trPr>
        <w:tc>
          <w:tcPr>
            <w:tcW w:w="1543" w:type="dxa"/>
          </w:tcPr>
          <w:p w14:paraId="33C4A76B" w14:textId="1543C020" w:rsidR="00B46003" w:rsidRPr="0043050C" w:rsidRDefault="00B4592E" w:rsidP="00E16441">
            <w:pPr>
              <w:pStyle w:val="TableParagraph"/>
              <w:spacing w:line="272" w:lineRule="exact"/>
              <w:ind w:left="74"/>
              <w:rPr>
                <w:szCs w:val="20"/>
                <w:highlight w:val="yellow"/>
              </w:rPr>
            </w:pPr>
            <w:r>
              <w:t>Version 1.</w:t>
            </w:r>
            <w:r>
              <w:t>1</w:t>
            </w:r>
          </w:p>
        </w:tc>
        <w:tc>
          <w:tcPr>
            <w:tcW w:w="1541" w:type="dxa"/>
          </w:tcPr>
          <w:p w14:paraId="1A577B35" w14:textId="2A5FB0C3" w:rsidR="00B46003" w:rsidRPr="00B4592E" w:rsidRDefault="00B4592E" w:rsidP="00B4592E">
            <w:pPr>
              <w:pStyle w:val="TableParagraph"/>
              <w:spacing w:line="275" w:lineRule="exact"/>
            </w:pPr>
            <w:r>
              <w:t>December 2022</w:t>
            </w:r>
          </w:p>
        </w:tc>
        <w:tc>
          <w:tcPr>
            <w:tcW w:w="6205" w:type="dxa"/>
          </w:tcPr>
          <w:p w14:paraId="291E50BC" w14:textId="67BF4A0D" w:rsidR="00B46003" w:rsidRPr="0043050C" w:rsidRDefault="00087D75" w:rsidP="00E16441">
            <w:pPr>
              <w:pStyle w:val="TableParagraph"/>
              <w:spacing w:line="272" w:lineRule="exact"/>
              <w:ind w:left="110"/>
              <w:rPr>
                <w:szCs w:val="20"/>
                <w:highlight w:val="yellow"/>
              </w:rPr>
            </w:pPr>
            <w:r>
              <w:t>C</w:t>
            </w:r>
            <w:r>
              <w:t>hange in SNIF submission procedure</w:t>
            </w:r>
          </w:p>
        </w:tc>
      </w:tr>
      <w:tr w:rsidR="005043AC" w14:paraId="62AF3B16" w14:textId="77777777" w:rsidTr="00C06619">
        <w:trPr>
          <w:trHeight w:val="292"/>
        </w:trPr>
        <w:tc>
          <w:tcPr>
            <w:tcW w:w="1543" w:type="dxa"/>
          </w:tcPr>
          <w:p w14:paraId="5090B6EB" w14:textId="77777777" w:rsidR="005043AC" w:rsidRPr="0043050C" w:rsidRDefault="005043AC" w:rsidP="00E16441">
            <w:pPr>
              <w:pStyle w:val="TableParagraph"/>
              <w:spacing w:line="272" w:lineRule="exact"/>
              <w:ind w:left="74"/>
              <w:rPr>
                <w:szCs w:val="20"/>
                <w:highlight w:val="yellow"/>
              </w:rPr>
            </w:pPr>
          </w:p>
        </w:tc>
        <w:tc>
          <w:tcPr>
            <w:tcW w:w="1541" w:type="dxa"/>
          </w:tcPr>
          <w:p w14:paraId="5AC63581" w14:textId="77777777" w:rsidR="005043AC" w:rsidRPr="0043050C" w:rsidRDefault="005043AC" w:rsidP="00E16441">
            <w:pPr>
              <w:pStyle w:val="TableParagraph"/>
              <w:spacing w:line="272" w:lineRule="exact"/>
              <w:rPr>
                <w:szCs w:val="20"/>
                <w:highlight w:val="yellow"/>
              </w:rPr>
            </w:pPr>
          </w:p>
        </w:tc>
        <w:tc>
          <w:tcPr>
            <w:tcW w:w="6205" w:type="dxa"/>
          </w:tcPr>
          <w:p w14:paraId="00FF716E" w14:textId="77777777" w:rsidR="005043AC" w:rsidRPr="0043050C" w:rsidRDefault="005043AC" w:rsidP="00E16441">
            <w:pPr>
              <w:pStyle w:val="TableParagraph"/>
              <w:spacing w:line="272" w:lineRule="exact"/>
              <w:ind w:left="110"/>
              <w:rPr>
                <w:szCs w:val="20"/>
                <w:highlight w:val="yellow"/>
              </w:rPr>
            </w:pPr>
          </w:p>
        </w:tc>
      </w:tr>
      <w:tr w:rsidR="005043AC" w14:paraId="3BFFFFA0" w14:textId="77777777" w:rsidTr="00C06619">
        <w:trPr>
          <w:trHeight w:val="292"/>
        </w:trPr>
        <w:tc>
          <w:tcPr>
            <w:tcW w:w="1543" w:type="dxa"/>
          </w:tcPr>
          <w:p w14:paraId="224AD941" w14:textId="77777777" w:rsidR="005043AC" w:rsidRPr="0043050C" w:rsidRDefault="005043AC" w:rsidP="00E16441">
            <w:pPr>
              <w:pStyle w:val="TableParagraph"/>
              <w:spacing w:line="272" w:lineRule="exact"/>
              <w:ind w:left="74"/>
              <w:rPr>
                <w:szCs w:val="20"/>
                <w:highlight w:val="yellow"/>
              </w:rPr>
            </w:pPr>
          </w:p>
        </w:tc>
        <w:tc>
          <w:tcPr>
            <w:tcW w:w="1541" w:type="dxa"/>
          </w:tcPr>
          <w:p w14:paraId="2C7D4BC9" w14:textId="77777777" w:rsidR="005043AC" w:rsidRPr="0043050C" w:rsidRDefault="005043AC" w:rsidP="00E16441">
            <w:pPr>
              <w:pStyle w:val="TableParagraph"/>
              <w:spacing w:line="272" w:lineRule="exact"/>
              <w:rPr>
                <w:szCs w:val="20"/>
                <w:highlight w:val="yellow"/>
              </w:rPr>
            </w:pPr>
          </w:p>
        </w:tc>
        <w:tc>
          <w:tcPr>
            <w:tcW w:w="6205" w:type="dxa"/>
          </w:tcPr>
          <w:p w14:paraId="5DD12832" w14:textId="77777777" w:rsidR="005043AC" w:rsidRPr="0043050C" w:rsidRDefault="005043AC" w:rsidP="00E16441">
            <w:pPr>
              <w:pStyle w:val="TableParagraph"/>
              <w:spacing w:line="272" w:lineRule="exact"/>
              <w:ind w:left="110"/>
              <w:rPr>
                <w:szCs w:val="20"/>
                <w:highlight w:val="yellow"/>
              </w:rPr>
            </w:pPr>
          </w:p>
        </w:tc>
      </w:tr>
      <w:tr w:rsidR="00CE657F" w14:paraId="54411F1D" w14:textId="77777777" w:rsidTr="00C06619">
        <w:trPr>
          <w:trHeight w:val="292"/>
        </w:trPr>
        <w:tc>
          <w:tcPr>
            <w:tcW w:w="1543" w:type="dxa"/>
          </w:tcPr>
          <w:p w14:paraId="62906196" w14:textId="77777777" w:rsidR="00CE657F" w:rsidRPr="0043050C" w:rsidRDefault="00CE657F" w:rsidP="00E16441">
            <w:pPr>
              <w:pStyle w:val="TableParagraph"/>
              <w:spacing w:line="272" w:lineRule="exact"/>
              <w:ind w:left="74"/>
              <w:rPr>
                <w:szCs w:val="20"/>
                <w:highlight w:val="yellow"/>
              </w:rPr>
            </w:pPr>
          </w:p>
        </w:tc>
        <w:tc>
          <w:tcPr>
            <w:tcW w:w="1541" w:type="dxa"/>
          </w:tcPr>
          <w:p w14:paraId="57FC9886" w14:textId="77777777" w:rsidR="00CE657F" w:rsidRPr="0043050C" w:rsidRDefault="00CE657F" w:rsidP="00E16441">
            <w:pPr>
              <w:pStyle w:val="TableParagraph"/>
              <w:spacing w:line="272" w:lineRule="exact"/>
              <w:rPr>
                <w:szCs w:val="20"/>
                <w:highlight w:val="yellow"/>
              </w:rPr>
            </w:pPr>
          </w:p>
        </w:tc>
        <w:tc>
          <w:tcPr>
            <w:tcW w:w="6205" w:type="dxa"/>
          </w:tcPr>
          <w:p w14:paraId="10742F24" w14:textId="77777777" w:rsidR="00CE657F" w:rsidRPr="0043050C" w:rsidRDefault="00CE657F" w:rsidP="00E16441">
            <w:pPr>
              <w:pStyle w:val="TableParagraph"/>
              <w:spacing w:line="272" w:lineRule="exact"/>
              <w:ind w:left="110"/>
              <w:rPr>
                <w:szCs w:val="20"/>
                <w:highlight w:val="yellow"/>
              </w:rPr>
            </w:pPr>
          </w:p>
        </w:tc>
      </w:tr>
    </w:tbl>
    <w:p w14:paraId="47903B4A" w14:textId="77777777" w:rsidR="00B46003" w:rsidRDefault="00B46003">
      <w:r>
        <w:rPr>
          <w:i/>
          <w:noProof/>
          <w:sz w:val="20"/>
          <w:lang w:val="nl-NL" w:eastAsia="nl-NL" w:bidi="ar-SA"/>
        </w:rPr>
        <w:lastRenderedPageBreak/>
        <mc:AlternateContent>
          <mc:Choice Requires="wps">
            <w:drawing>
              <wp:inline distT="0" distB="0" distL="0" distR="0" wp14:anchorId="4C7412B3" wp14:editId="1BFE488D">
                <wp:extent cx="5731510" cy="503435"/>
                <wp:effectExtent l="0" t="0" r="2159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03435"/>
                        </a:xfrm>
                        <a:prstGeom prst="rect">
                          <a:avLst/>
                        </a:prstGeom>
                        <a:solidFill>
                          <a:srgbClr val="D9D9D9"/>
                        </a:solidFill>
                        <a:ln w="6097">
                          <a:solidFill>
                            <a:srgbClr val="000000"/>
                          </a:solidFill>
                          <a:prstDash val="solid"/>
                          <a:miter lim="800000"/>
                          <a:headEnd/>
                          <a:tailEnd/>
                        </a:ln>
                      </wps:spPr>
                      <wps:txbx>
                        <w:txbxContent>
                          <w:p w14:paraId="42C4D304" w14:textId="02C3EDA3" w:rsidR="00A75818" w:rsidRDefault="00A75818" w:rsidP="00B46003">
                            <w:pPr>
                              <w:spacing w:before="1" w:line="237" w:lineRule="auto"/>
                              <w:ind w:left="103" w:right="837"/>
                              <w:rPr>
                                <w:b/>
                              </w:rPr>
                            </w:pPr>
                            <w:r w:rsidRPr="004228F7">
                              <w:rPr>
                                <w:b/>
                              </w:rPr>
                              <w:t>APPLICATION FORM FOR CLINICAL RESEARCH WITH HUMAN CELLS GENETICALLY MODIFIED BY MEANS OF RETRO/LENTIVIRAL VECTORS CONFORM</w:t>
                            </w:r>
                            <w:r>
                              <w:rPr>
                                <w:b/>
                              </w:rPr>
                              <w:t xml:space="preserve"> ARTICLE 39</w:t>
                            </w:r>
                            <w:r w:rsidR="00DA25F3">
                              <w:rPr>
                                <w:b/>
                              </w:rPr>
                              <w:t>d</w:t>
                            </w:r>
                            <w:r>
                              <w:rPr>
                                <w:b/>
                              </w:rPr>
                              <w:t xml:space="preserve"> OF THE REGELING GGO MILIEUBEHEER 2013</w:t>
                            </w:r>
                          </w:p>
                        </w:txbxContent>
                      </wps:txbx>
                      <wps:bodyPr rot="0" vert="horz" wrap="square" lIns="0" tIns="0" rIns="0" bIns="0" anchor="t" anchorCtr="0" upright="1">
                        <a:noAutofit/>
                      </wps:bodyPr>
                    </wps:wsp>
                  </a:graphicData>
                </a:graphic>
              </wp:inline>
            </w:drawing>
          </mc:Choice>
          <mc:Fallback>
            <w:pict>
              <v:shapetype w14:anchorId="4C7412B3" id="_x0000_t202" coordsize="21600,21600" o:spt="202" path="m,l,21600r21600,l21600,xe">
                <v:stroke joinstyle="miter"/>
                <v:path gradientshapeok="t" o:connecttype="rect"/>
              </v:shapetype>
              <v:shape id="Text Box 1" o:spid="_x0000_s1026" type="#_x0000_t202" style="width:451.3pt;height: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" fillcolor="#d9d9d9" strokeweight=".16936mm">
                <v:textbox inset="0,0,0,0">
                  <w:txbxContent>
                    <w:p w14:paraId="42C4D304" w14:textId="02C3EDA3" w:rsidR="00A75818" w:rsidRDefault="00A75818" w:rsidP="00B46003">
                      <w:pPr>
                        <w:spacing w:before="1" w:line="237" w:lineRule="auto"/>
                        <w:ind w:left="103" w:right="837"/>
                        <w:rPr>
                          <w:b/>
                        </w:rPr>
                      </w:pPr>
                      <w:r w:rsidRPr="004228F7">
                        <w:rPr>
                          <w:b/>
                        </w:rPr>
                        <w:t>APPLICATION FORM FOR CLINICAL RESEARCH WITH HUMAN CELLS GENETICALLY MODIFIED BY MEANS OF RETRO/LENTIVIRAL VECTORS CONFORM</w:t>
                      </w:r>
                      <w:r>
                        <w:rPr>
                          <w:b/>
                        </w:rPr>
                        <w:t xml:space="preserve"> ARTICLE 39</w:t>
                      </w:r>
                      <w:r w:rsidR="00DA25F3">
                        <w:rPr>
                          <w:b/>
                        </w:rPr>
                        <w:t>d</w:t>
                      </w:r>
                      <w:r>
                        <w:rPr>
                          <w:b/>
                        </w:rPr>
                        <w:t xml:space="preserve"> OF THE REGELING GGO MILIEUBEHEER 2013</w:t>
                      </w:r>
                    </w:p>
                  </w:txbxContent>
                </v:textbox>
                <w10:anchorlock/>
              </v:shape>
            </w:pict>
          </mc:Fallback>
        </mc:AlternateContent>
      </w:r>
    </w:p>
    <w:p w14:paraId="033F69B1" w14:textId="77777777" w:rsidR="00B46003" w:rsidRDefault="00B46003"/>
    <w:p w14:paraId="32C65CAE" w14:textId="77777777" w:rsidR="00B46003" w:rsidRDefault="00B46003"/>
    <w:p w14:paraId="7EDE4D96" w14:textId="77777777" w:rsidR="00B46003" w:rsidRPr="002E7D9D" w:rsidRDefault="00EF5F84" w:rsidP="00EF5F84">
      <w:pPr>
        <w:pStyle w:val="Heading1"/>
        <w:ind w:left="284" w:firstLine="0"/>
        <w:rPr>
          <w:sz w:val="24"/>
          <w:szCs w:val="24"/>
        </w:rPr>
      </w:pPr>
      <w:r>
        <w:rPr>
          <w:sz w:val="24"/>
          <w:szCs w:val="24"/>
        </w:rPr>
        <w:t>SECTION 1</w:t>
      </w:r>
      <w:r>
        <w:rPr>
          <w:sz w:val="24"/>
          <w:szCs w:val="24"/>
        </w:rPr>
        <w:tab/>
      </w:r>
      <w:r w:rsidR="00B46003" w:rsidRPr="002E7D9D">
        <w:rPr>
          <w:sz w:val="24"/>
          <w:szCs w:val="24"/>
        </w:rPr>
        <w:t>ADMINISTRATIVE INFORMATION</w:t>
      </w:r>
    </w:p>
    <w:p w14:paraId="31536430" w14:textId="77777777" w:rsidR="00B46003" w:rsidRDefault="00B46003" w:rsidP="00B46003">
      <w:pPr>
        <w:pStyle w:val="BodyText"/>
        <w:spacing w:before="10"/>
        <w:rPr>
          <w:b/>
          <w:i w:val="0"/>
          <w:sz w:val="19"/>
        </w:rPr>
      </w:pPr>
    </w:p>
    <w:p w14:paraId="6737401B" w14:textId="77777777" w:rsidR="00B46003" w:rsidRPr="00EF5F84" w:rsidRDefault="00EF5F84" w:rsidP="00EF5F84">
      <w:pPr>
        <w:tabs>
          <w:tab w:val="left" w:pos="976"/>
          <w:tab w:val="left" w:pos="977"/>
        </w:tabs>
        <w:ind w:left="256"/>
        <w:rPr>
          <w:b/>
        </w:rPr>
      </w:pPr>
      <w:r>
        <w:rPr>
          <w:b/>
        </w:rPr>
        <w:t>1.1</w:t>
      </w:r>
      <w:r>
        <w:rPr>
          <w:b/>
        </w:rPr>
        <w:tab/>
      </w:r>
      <w:r w:rsidR="00B46003" w:rsidRPr="00EF5F84">
        <w:rPr>
          <w:b/>
        </w:rPr>
        <w:t>Identification of the</w:t>
      </w:r>
      <w:r w:rsidR="00B46003" w:rsidRPr="00EF5F84">
        <w:rPr>
          <w:b/>
          <w:spacing w:val="-4"/>
        </w:rPr>
        <w:t xml:space="preserve"> </w:t>
      </w:r>
      <w:r w:rsidR="00B46003" w:rsidRPr="00EF5F84">
        <w:rPr>
          <w:b/>
        </w:rPr>
        <w:t>applicant:</w:t>
      </w:r>
    </w:p>
    <w:p w14:paraId="4DA32E44" w14:textId="77777777" w:rsidR="00B46003" w:rsidRDefault="00B46003" w:rsidP="00B46003">
      <w:pPr>
        <w:pStyle w:val="BodyText"/>
        <w:spacing w:before="3" w:after="1"/>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B46003" w14:paraId="1AE0AF2A" w14:textId="77777777" w:rsidTr="00E16441">
        <w:trPr>
          <w:trHeight w:val="537"/>
        </w:trPr>
        <w:tc>
          <w:tcPr>
            <w:tcW w:w="2079" w:type="dxa"/>
          </w:tcPr>
          <w:p w14:paraId="0832B41C" w14:textId="77777777" w:rsidR="00B46003" w:rsidRDefault="00B46003" w:rsidP="00860E0B">
            <w:pPr>
              <w:pStyle w:val="TableParagraph"/>
              <w:spacing w:line="266" w:lineRule="exact"/>
              <w:rPr>
                <w:b/>
              </w:rPr>
            </w:pPr>
            <w:r>
              <w:rPr>
                <w:b/>
              </w:rPr>
              <w:t>Organisation</w:t>
            </w:r>
            <w:r w:rsidR="00860E0B">
              <w:rPr>
                <w:b/>
              </w:rPr>
              <w:t xml:space="preserve"> </w:t>
            </w:r>
            <w:r>
              <w:rPr>
                <w:b/>
              </w:rPr>
              <w:t>Name:</w:t>
            </w:r>
          </w:p>
        </w:tc>
        <w:tc>
          <w:tcPr>
            <w:tcW w:w="6378" w:type="dxa"/>
          </w:tcPr>
          <w:p w14:paraId="1C343BA3" w14:textId="3C00B44F" w:rsidR="00B46003" w:rsidRPr="004228F7" w:rsidRDefault="004228F7" w:rsidP="00860E0B">
            <w:pPr>
              <w:pStyle w:val="TableParagraph"/>
              <w:ind w:left="153"/>
              <w:rPr>
                <w:rFonts w:asciiTheme="minorHAnsi" w:hAnsiTheme="minorHAnsi" w:cstheme="minorHAnsi"/>
                <w:i/>
              </w:rPr>
            </w:pPr>
            <w:r>
              <w:rPr>
                <w:rFonts w:asciiTheme="minorHAnsi" w:hAnsiTheme="minorHAnsi" w:cstheme="minorHAnsi"/>
                <w:i/>
                <w:color w:val="0070C0"/>
              </w:rPr>
              <w:t>Fill in the name of the legal entity</w:t>
            </w:r>
          </w:p>
        </w:tc>
      </w:tr>
      <w:tr w:rsidR="00B46003" w14:paraId="70E8E737" w14:textId="77777777" w:rsidTr="00E16441">
        <w:trPr>
          <w:trHeight w:val="537"/>
        </w:trPr>
        <w:tc>
          <w:tcPr>
            <w:tcW w:w="2079" w:type="dxa"/>
          </w:tcPr>
          <w:p w14:paraId="38AC94A8" w14:textId="77777777" w:rsidR="00B46003" w:rsidRDefault="00B46003" w:rsidP="00860E0B">
            <w:pPr>
              <w:pStyle w:val="TableParagraph"/>
              <w:spacing w:line="265" w:lineRule="exact"/>
              <w:rPr>
                <w:b/>
              </w:rPr>
            </w:pPr>
            <w:r>
              <w:rPr>
                <w:b/>
              </w:rPr>
              <w:t>Address</w:t>
            </w:r>
            <w:r w:rsidR="00860E0B">
              <w:rPr>
                <w:b/>
              </w:rPr>
              <w:t xml:space="preserve"> </w:t>
            </w:r>
            <w:r>
              <w:rPr>
                <w:b/>
              </w:rPr>
              <w:t>Details:</w:t>
            </w:r>
          </w:p>
        </w:tc>
        <w:tc>
          <w:tcPr>
            <w:tcW w:w="6378" w:type="dxa"/>
          </w:tcPr>
          <w:p w14:paraId="4FCFC5ED" w14:textId="6AD734BF" w:rsidR="00B46003" w:rsidRPr="004228F7" w:rsidRDefault="004228F7" w:rsidP="00860E0B">
            <w:pPr>
              <w:pStyle w:val="TableParagraph"/>
              <w:ind w:left="153"/>
              <w:rPr>
                <w:rFonts w:asciiTheme="minorHAnsi" w:hAnsiTheme="minorHAnsi" w:cstheme="minorHAnsi"/>
                <w:i/>
                <w:color w:val="0070C0"/>
              </w:rPr>
            </w:pPr>
            <w:r w:rsidRPr="004228F7">
              <w:rPr>
                <w:rFonts w:asciiTheme="minorHAnsi" w:hAnsiTheme="minorHAnsi" w:cstheme="minorHAnsi"/>
                <w:i/>
                <w:color w:val="0070C0"/>
              </w:rPr>
              <w:t xml:space="preserve">Fill in </w:t>
            </w:r>
            <w:r>
              <w:rPr>
                <w:rFonts w:asciiTheme="minorHAnsi" w:hAnsiTheme="minorHAnsi" w:cstheme="minorHAnsi"/>
                <w:i/>
                <w:color w:val="0070C0"/>
              </w:rPr>
              <w:t>the</w:t>
            </w:r>
            <w:r w:rsidRPr="004228F7">
              <w:rPr>
                <w:rFonts w:asciiTheme="minorHAnsi" w:hAnsiTheme="minorHAnsi" w:cstheme="minorHAnsi"/>
                <w:i/>
                <w:color w:val="0070C0"/>
              </w:rPr>
              <w:t xml:space="preserve"> address of the legal entity</w:t>
            </w:r>
          </w:p>
        </w:tc>
      </w:tr>
      <w:tr w:rsidR="008179ED" w14:paraId="61840146" w14:textId="77777777" w:rsidTr="00E16441">
        <w:trPr>
          <w:trHeight w:val="537"/>
        </w:trPr>
        <w:tc>
          <w:tcPr>
            <w:tcW w:w="2079" w:type="dxa"/>
          </w:tcPr>
          <w:p w14:paraId="31FB2C2E" w14:textId="77777777" w:rsidR="008179ED" w:rsidRDefault="008179ED" w:rsidP="008179ED">
            <w:pPr>
              <w:pStyle w:val="TableParagraph"/>
              <w:spacing w:line="265" w:lineRule="exact"/>
              <w:rPr>
                <w:b/>
              </w:rPr>
            </w:pPr>
            <w:r>
              <w:rPr>
                <w:b/>
              </w:rPr>
              <w:t>Contact person:</w:t>
            </w:r>
          </w:p>
        </w:tc>
        <w:tc>
          <w:tcPr>
            <w:tcW w:w="6378" w:type="dxa"/>
          </w:tcPr>
          <w:p w14:paraId="0BDABCA7" w14:textId="09D10D0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8ACE524" w14:textId="77777777" w:rsidTr="00E16441">
        <w:trPr>
          <w:trHeight w:val="537"/>
        </w:trPr>
        <w:tc>
          <w:tcPr>
            <w:tcW w:w="2079" w:type="dxa"/>
          </w:tcPr>
          <w:p w14:paraId="2031B386" w14:textId="77777777" w:rsidR="008179ED" w:rsidRDefault="008179ED" w:rsidP="008179ED">
            <w:pPr>
              <w:pStyle w:val="TableParagraph"/>
              <w:spacing w:line="265" w:lineRule="exact"/>
              <w:rPr>
                <w:b/>
              </w:rPr>
            </w:pPr>
            <w:r>
              <w:rPr>
                <w:b/>
              </w:rPr>
              <w:t>Telephone No:</w:t>
            </w:r>
          </w:p>
        </w:tc>
        <w:tc>
          <w:tcPr>
            <w:tcW w:w="6378" w:type="dxa"/>
          </w:tcPr>
          <w:p w14:paraId="2DC0CE08" w14:textId="3B51E5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63A9E7E4" w14:textId="77777777" w:rsidTr="00E16441">
        <w:trPr>
          <w:trHeight w:val="537"/>
        </w:trPr>
        <w:tc>
          <w:tcPr>
            <w:tcW w:w="2079" w:type="dxa"/>
          </w:tcPr>
          <w:p w14:paraId="7BDF86EB" w14:textId="77777777" w:rsidR="008179ED" w:rsidRDefault="008179ED" w:rsidP="008179ED">
            <w:pPr>
              <w:pStyle w:val="TableParagraph"/>
              <w:spacing w:line="265" w:lineRule="exact"/>
              <w:rPr>
                <w:b/>
              </w:rPr>
            </w:pPr>
            <w:r>
              <w:rPr>
                <w:b/>
              </w:rPr>
              <w:t>Email Address:</w:t>
            </w:r>
          </w:p>
        </w:tc>
        <w:tc>
          <w:tcPr>
            <w:tcW w:w="6378" w:type="dxa"/>
          </w:tcPr>
          <w:p w14:paraId="4947D457" w14:textId="7468E9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08321150" w14:textId="77777777" w:rsidR="00B46003" w:rsidRDefault="00B46003" w:rsidP="00B46003">
      <w:pPr>
        <w:pStyle w:val="BodyText"/>
        <w:rPr>
          <w:b/>
          <w:i w:val="0"/>
        </w:rPr>
      </w:pPr>
    </w:p>
    <w:p w14:paraId="03CEEABB" w14:textId="77777777" w:rsidR="00B46003" w:rsidRDefault="00B46003" w:rsidP="00B46003">
      <w:pPr>
        <w:pStyle w:val="BodyText"/>
        <w:spacing w:before="4"/>
        <w:rPr>
          <w:b/>
          <w:i w:val="0"/>
          <w:sz w:val="23"/>
        </w:rPr>
      </w:pPr>
    </w:p>
    <w:p w14:paraId="340FB20B" w14:textId="77777777" w:rsidR="00B46003" w:rsidRDefault="00B46003" w:rsidP="003B74D0">
      <w:pPr>
        <w:pStyle w:val="ListParagraph"/>
        <w:numPr>
          <w:ilvl w:val="1"/>
          <w:numId w:val="8"/>
        </w:numPr>
        <w:tabs>
          <w:tab w:val="left" w:pos="993"/>
        </w:tabs>
        <w:spacing w:before="1"/>
        <w:ind w:left="284" w:firstLine="0"/>
        <w:rPr>
          <w:b/>
        </w:rPr>
      </w:pPr>
      <w:r>
        <w:rPr>
          <w:b/>
        </w:rPr>
        <w:t>Identification of the sponsor (to the extent that is different from the</w:t>
      </w:r>
      <w:r>
        <w:rPr>
          <w:b/>
          <w:spacing w:val="-15"/>
        </w:rPr>
        <w:t xml:space="preserve"> </w:t>
      </w:r>
      <w:r>
        <w:rPr>
          <w:b/>
        </w:rPr>
        <w:t>applicant):</w:t>
      </w:r>
    </w:p>
    <w:p w14:paraId="592E2CFB" w14:textId="77777777" w:rsidR="00B46003" w:rsidRDefault="00B46003" w:rsidP="00B46003">
      <w:pPr>
        <w:pStyle w:val="BodyText"/>
        <w:spacing w:before="5"/>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8179ED" w14:paraId="32AA654C" w14:textId="77777777" w:rsidTr="00E16441">
        <w:trPr>
          <w:trHeight w:val="537"/>
        </w:trPr>
        <w:tc>
          <w:tcPr>
            <w:tcW w:w="2079" w:type="dxa"/>
          </w:tcPr>
          <w:p w14:paraId="5B8082FB" w14:textId="77777777" w:rsidR="008179ED" w:rsidRDefault="008179ED" w:rsidP="008179ED">
            <w:pPr>
              <w:pStyle w:val="TableParagraph"/>
              <w:spacing w:line="265" w:lineRule="exact"/>
              <w:rPr>
                <w:b/>
              </w:rPr>
            </w:pPr>
            <w:r>
              <w:rPr>
                <w:b/>
              </w:rPr>
              <w:t>Organisation Name:</w:t>
            </w:r>
          </w:p>
        </w:tc>
        <w:tc>
          <w:tcPr>
            <w:tcW w:w="6378" w:type="dxa"/>
          </w:tcPr>
          <w:p w14:paraId="6C2DC34E" w14:textId="5C046F82"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3575586A" w14:textId="77777777" w:rsidTr="00E16441">
        <w:trPr>
          <w:trHeight w:val="537"/>
        </w:trPr>
        <w:tc>
          <w:tcPr>
            <w:tcW w:w="2079" w:type="dxa"/>
          </w:tcPr>
          <w:p w14:paraId="4DFCE60E" w14:textId="77777777" w:rsidR="008179ED" w:rsidRDefault="008179ED" w:rsidP="008179ED">
            <w:pPr>
              <w:pStyle w:val="TableParagraph"/>
              <w:spacing w:line="265" w:lineRule="exact"/>
              <w:rPr>
                <w:b/>
              </w:rPr>
            </w:pPr>
            <w:r>
              <w:rPr>
                <w:b/>
              </w:rPr>
              <w:t>Address Details:</w:t>
            </w:r>
          </w:p>
        </w:tc>
        <w:tc>
          <w:tcPr>
            <w:tcW w:w="6378" w:type="dxa"/>
          </w:tcPr>
          <w:p w14:paraId="7A1291EE" w14:textId="3C413096"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6544DD6" w14:textId="77777777" w:rsidTr="00E16441">
        <w:trPr>
          <w:trHeight w:val="537"/>
        </w:trPr>
        <w:tc>
          <w:tcPr>
            <w:tcW w:w="2079" w:type="dxa"/>
          </w:tcPr>
          <w:p w14:paraId="71CDA535" w14:textId="77777777" w:rsidR="008179ED" w:rsidRDefault="008179ED" w:rsidP="008179ED">
            <w:pPr>
              <w:pStyle w:val="TableParagraph"/>
              <w:spacing w:line="265" w:lineRule="exact"/>
              <w:rPr>
                <w:b/>
              </w:rPr>
            </w:pPr>
            <w:r>
              <w:rPr>
                <w:b/>
              </w:rPr>
              <w:t>Contact person:</w:t>
            </w:r>
          </w:p>
        </w:tc>
        <w:tc>
          <w:tcPr>
            <w:tcW w:w="6378" w:type="dxa"/>
          </w:tcPr>
          <w:p w14:paraId="7947E620" w14:textId="0F3B9F3F"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4450E657" w14:textId="77777777" w:rsidTr="00E16441">
        <w:trPr>
          <w:trHeight w:val="537"/>
        </w:trPr>
        <w:tc>
          <w:tcPr>
            <w:tcW w:w="2079" w:type="dxa"/>
          </w:tcPr>
          <w:p w14:paraId="7B3B0074" w14:textId="77777777" w:rsidR="008179ED" w:rsidRDefault="008179ED" w:rsidP="008179ED">
            <w:pPr>
              <w:pStyle w:val="TableParagraph"/>
              <w:spacing w:line="265" w:lineRule="exact"/>
              <w:rPr>
                <w:b/>
              </w:rPr>
            </w:pPr>
            <w:r>
              <w:rPr>
                <w:b/>
              </w:rPr>
              <w:t>Telephone No:</w:t>
            </w:r>
          </w:p>
        </w:tc>
        <w:tc>
          <w:tcPr>
            <w:tcW w:w="6378" w:type="dxa"/>
          </w:tcPr>
          <w:p w14:paraId="218D49B2" w14:textId="72CE172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2036D8A0" w14:textId="77777777" w:rsidTr="00E16441">
        <w:trPr>
          <w:trHeight w:val="537"/>
        </w:trPr>
        <w:tc>
          <w:tcPr>
            <w:tcW w:w="2079" w:type="dxa"/>
          </w:tcPr>
          <w:p w14:paraId="6EA165AE" w14:textId="77777777" w:rsidR="008179ED" w:rsidRDefault="008179ED" w:rsidP="008179ED">
            <w:pPr>
              <w:pStyle w:val="TableParagraph"/>
              <w:spacing w:line="265" w:lineRule="exact"/>
              <w:rPr>
                <w:b/>
              </w:rPr>
            </w:pPr>
            <w:r>
              <w:rPr>
                <w:b/>
              </w:rPr>
              <w:t>Email Address:</w:t>
            </w:r>
          </w:p>
        </w:tc>
        <w:tc>
          <w:tcPr>
            <w:tcW w:w="6378" w:type="dxa"/>
          </w:tcPr>
          <w:p w14:paraId="40C6A864" w14:textId="081CD207"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732132DC" w14:textId="77777777" w:rsidR="00B46003" w:rsidRDefault="00B46003" w:rsidP="00B46003">
      <w:pPr>
        <w:pStyle w:val="BodyText"/>
        <w:rPr>
          <w:b/>
          <w:i w:val="0"/>
        </w:rPr>
      </w:pPr>
    </w:p>
    <w:p w14:paraId="5BA91FBA" w14:textId="77777777" w:rsidR="00B46003" w:rsidRDefault="00B46003" w:rsidP="00B46003">
      <w:pPr>
        <w:pStyle w:val="BodyText"/>
        <w:spacing w:before="4"/>
        <w:rPr>
          <w:b/>
          <w:i w:val="0"/>
          <w:sz w:val="23"/>
        </w:rPr>
      </w:pPr>
    </w:p>
    <w:p w14:paraId="0232FB84" w14:textId="495CF5C2" w:rsidR="00B46003" w:rsidRDefault="00B46003" w:rsidP="00171195">
      <w:pPr>
        <w:pStyle w:val="ListParagraph"/>
        <w:numPr>
          <w:ilvl w:val="1"/>
          <w:numId w:val="8"/>
        </w:numPr>
        <w:tabs>
          <w:tab w:val="left" w:pos="993"/>
          <w:tab w:val="left" w:pos="977"/>
        </w:tabs>
        <w:spacing w:before="1"/>
        <w:ind w:left="284" w:firstLine="0"/>
        <w:rPr>
          <w:b/>
        </w:rPr>
      </w:pPr>
      <w:r>
        <w:rPr>
          <w:b/>
        </w:rPr>
        <w:t>Information about the clinical</w:t>
      </w:r>
      <w:r w:rsidRPr="00EF5F84">
        <w:rPr>
          <w:b/>
        </w:rPr>
        <w:t xml:space="preserve"> </w:t>
      </w:r>
      <w:r>
        <w:rPr>
          <w:b/>
        </w:rPr>
        <w:t>trial:</w:t>
      </w:r>
    </w:p>
    <w:p w14:paraId="78E79B5D" w14:textId="77777777" w:rsidR="00B46003" w:rsidRDefault="00B46003" w:rsidP="00B46003">
      <w:pPr>
        <w:pStyle w:val="BodyText"/>
        <w:spacing w:before="8"/>
        <w:rPr>
          <w:b/>
          <w:i w:val="0"/>
          <w:sz w:val="19"/>
        </w:rPr>
      </w:pPr>
    </w:p>
    <w:p w14:paraId="684049A1" w14:textId="77777777" w:rsidR="00B46003" w:rsidRPr="00EF5F84" w:rsidRDefault="00B46003" w:rsidP="00EF5F84">
      <w:pPr>
        <w:pStyle w:val="ListParagraph"/>
        <w:numPr>
          <w:ilvl w:val="0"/>
          <w:numId w:val="9"/>
        </w:numPr>
        <w:tabs>
          <w:tab w:val="left" w:pos="976"/>
          <w:tab w:val="left" w:pos="977"/>
        </w:tabs>
        <w:rPr>
          <w:b/>
        </w:rPr>
      </w:pPr>
      <w:r w:rsidRPr="00EF5F84">
        <w:rPr>
          <w:b/>
        </w:rPr>
        <w:t>General information about the clinical</w:t>
      </w:r>
      <w:r w:rsidRPr="00EF5F84">
        <w:rPr>
          <w:b/>
          <w:spacing w:val="-5"/>
        </w:rPr>
        <w:t xml:space="preserve"> </w:t>
      </w:r>
      <w:r w:rsidRPr="00EF5F84">
        <w:rPr>
          <w:b/>
        </w:rPr>
        <w:t>trial:</w:t>
      </w:r>
    </w:p>
    <w:p w14:paraId="0555863A" w14:textId="77777777" w:rsidR="00B46003" w:rsidRDefault="00B46003"/>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5672"/>
      </w:tblGrid>
      <w:tr w:rsidR="008179ED" w14:paraId="4DFB2AE5" w14:textId="77777777" w:rsidTr="00E16441">
        <w:trPr>
          <w:trHeight w:val="537"/>
        </w:trPr>
        <w:tc>
          <w:tcPr>
            <w:tcW w:w="2835" w:type="dxa"/>
          </w:tcPr>
          <w:p w14:paraId="3D0AFF4A" w14:textId="77777777" w:rsidR="008179ED" w:rsidRDefault="008179ED" w:rsidP="008179ED">
            <w:pPr>
              <w:pStyle w:val="TableParagraph"/>
              <w:spacing w:line="265" w:lineRule="exact"/>
              <w:rPr>
                <w:b/>
              </w:rPr>
            </w:pPr>
            <w:r>
              <w:rPr>
                <w:b/>
              </w:rPr>
              <w:t>EudraCT-number (where available):</w:t>
            </w:r>
          </w:p>
        </w:tc>
        <w:tc>
          <w:tcPr>
            <w:tcW w:w="5672" w:type="dxa"/>
          </w:tcPr>
          <w:p w14:paraId="69F097C4" w14:textId="5E7E1219"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5E1980" w14:paraId="68A359A7" w14:textId="77777777" w:rsidTr="00E16441">
        <w:trPr>
          <w:trHeight w:val="537"/>
        </w:trPr>
        <w:tc>
          <w:tcPr>
            <w:tcW w:w="2835" w:type="dxa"/>
          </w:tcPr>
          <w:p w14:paraId="420F86BE" w14:textId="5B51F96A" w:rsidR="005E1980" w:rsidRDefault="005E1980" w:rsidP="008179ED">
            <w:pPr>
              <w:pStyle w:val="TableParagraph"/>
              <w:spacing w:line="265" w:lineRule="exact"/>
              <w:rPr>
                <w:b/>
              </w:rPr>
            </w:pPr>
            <w:r w:rsidRPr="00E31348">
              <w:rPr>
                <w:b/>
              </w:rPr>
              <w:t>Deliberate release reference number (where available and applicable):</w:t>
            </w:r>
          </w:p>
        </w:tc>
        <w:tc>
          <w:tcPr>
            <w:tcW w:w="5672" w:type="dxa"/>
          </w:tcPr>
          <w:p w14:paraId="68B0FB3E" w14:textId="77777777" w:rsidR="005E1980" w:rsidRDefault="005E1980" w:rsidP="008179ED">
            <w:pPr>
              <w:pStyle w:val="TableParagraph"/>
              <w:ind w:left="157"/>
              <w:rPr>
                <w:rFonts w:asciiTheme="minorHAnsi" w:hAnsiTheme="minorHAnsi" w:cstheme="minorHAnsi"/>
              </w:rPr>
            </w:pPr>
          </w:p>
        </w:tc>
      </w:tr>
      <w:tr w:rsidR="005E1980" w14:paraId="358C623F" w14:textId="77777777" w:rsidTr="00E16441">
        <w:trPr>
          <w:trHeight w:val="537"/>
        </w:trPr>
        <w:tc>
          <w:tcPr>
            <w:tcW w:w="2835" w:type="dxa"/>
          </w:tcPr>
          <w:p w14:paraId="212FD573" w14:textId="034E9058" w:rsidR="005E1980" w:rsidRDefault="005E1980" w:rsidP="008179ED">
            <w:pPr>
              <w:pStyle w:val="TableParagraph"/>
              <w:spacing w:line="265" w:lineRule="exact"/>
              <w:rPr>
                <w:b/>
              </w:rPr>
            </w:pPr>
            <w:r w:rsidRPr="00E31348">
              <w:rPr>
                <w:b/>
              </w:rPr>
              <w:t>Title of the clinical trial:</w:t>
            </w:r>
          </w:p>
        </w:tc>
        <w:tc>
          <w:tcPr>
            <w:tcW w:w="5672" w:type="dxa"/>
          </w:tcPr>
          <w:p w14:paraId="431C739F" w14:textId="1F0DA436" w:rsidR="005E1980" w:rsidRDefault="00274D78" w:rsidP="008179ED">
            <w:pPr>
              <w:pStyle w:val="TableParagraph"/>
              <w:ind w:left="157"/>
              <w:rPr>
                <w:rFonts w:asciiTheme="minorHAnsi" w:hAnsiTheme="minorHAnsi" w:cstheme="minorHAnsi"/>
              </w:rPr>
            </w:pPr>
            <w:r>
              <w:rPr>
                <w:rFonts w:asciiTheme="minorHAnsi" w:hAnsiTheme="minorHAnsi" w:cstheme="minorHAnsi"/>
                <w:i/>
                <w:color w:val="0070C0"/>
              </w:rPr>
              <w:t>Provide a title that covers the proposed work</w:t>
            </w:r>
            <w:r w:rsidR="003727E3">
              <w:rPr>
                <w:rFonts w:asciiTheme="minorHAnsi" w:hAnsiTheme="minorHAnsi" w:cstheme="minorHAnsi"/>
                <w:i/>
                <w:color w:val="0070C0"/>
              </w:rPr>
              <w:t>.</w:t>
            </w:r>
          </w:p>
        </w:tc>
      </w:tr>
      <w:tr w:rsidR="005E1980" w14:paraId="4ADC3452" w14:textId="77777777" w:rsidTr="00E16441">
        <w:trPr>
          <w:trHeight w:val="537"/>
        </w:trPr>
        <w:tc>
          <w:tcPr>
            <w:tcW w:w="2835" w:type="dxa"/>
          </w:tcPr>
          <w:p w14:paraId="598F65F1" w14:textId="5263AB12" w:rsidR="005E1980" w:rsidRDefault="005E1980" w:rsidP="005E1980">
            <w:pPr>
              <w:pStyle w:val="TableParagraph"/>
              <w:spacing w:line="265" w:lineRule="exact"/>
              <w:rPr>
                <w:b/>
              </w:rPr>
            </w:pPr>
            <w:r w:rsidRPr="00E31348">
              <w:rPr>
                <w:b/>
              </w:rPr>
              <w:t>Name of principal investigator:</w:t>
            </w:r>
          </w:p>
        </w:tc>
        <w:tc>
          <w:tcPr>
            <w:tcW w:w="5672" w:type="dxa"/>
          </w:tcPr>
          <w:p w14:paraId="6D46A95D" w14:textId="39B5C33E" w:rsidR="005E1980" w:rsidRPr="00C22351" w:rsidRDefault="005E1980" w:rsidP="008179ED">
            <w:pPr>
              <w:pStyle w:val="TableParagraph"/>
              <w:ind w:left="157"/>
              <w:rPr>
                <w:rFonts w:asciiTheme="minorHAnsi" w:hAnsiTheme="minorHAnsi" w:cstheme="minorHAnsi"/>
                <w:b/>
                <w:i/>
              </w:rPr>
            </w:pPr>
            <w:r w:rsidRPr="00C22351">
              <w:rPr>
                <w:rStyle w:val="Strong"/>
                <w:b w:val="0"/>
                <w:i/>
              </w:rPr>
              <w:t>This information may be provided in the annex with confidential information.</w:t>
            </w:r>
          </w:p>
        </w:tc>
      </w:tr>
      <w:tr w:rsidR="008179ED" w14:paraId="7AB9C5A8" w14:textId="77777777" w:rsidTr="00E16441">
        <w:trPr>
          <w:trHeight w:val="534"/>
        </w:trPr>
        <w:tc>
          <w:tcPr>
            <w:tcW w:w="2835" w:type="dxa"/>
          </w:tcPr>
          <w:p w14:paraId="37A97439" w14:textId="77777777" w:rsidR="008179ED" w:rsidRDefault="008179ED" w:rsidP="008179ED">
            <w:pPr>
              <w:pStyle w:val="TableParagraph"/>
              <w:spacing w:line="265" w:lineRule="exact"/>
              <w:rPr>
                <w:b/>
              </w:rPr>
            </w:pPr>
            <w:r>
              <w:rPr>
                <w:b/>
              </w:rPr>
              <w:t>Objective of the study:</w:t>
            </w:r>
          </w:p>
        </w:tc>
        <w:tc>
          <w:tcPr>
            <w:tcW w:w="5672" w:type="dxa"/>
          </w:tcPr>
          <w:p w14:paraId="7ADC9129" w14:textId="7448A312" w:rsidR="008179ED" w:rsidRPr="00232D14" w:rsidRDefault="00FA0546" w:rsidP="008179ED">
            <w:pPr>
              <w:pStyle w:val="TableParagraph"/>
              <w:ind w:left="157"/>
              <w:rPr>
                <w:rFonts w:asciiTheme="minorHAnsi" w:hAnsiTheme="minorHAnsi" w:cstheme="minorHAnsi"/>
              </w:rPr>
            </w:pPr>
            <w:r>
              <w:rPr>
                <w:rFonts w:asciiTheme="minorHAnsi" w:hAnsiTheme="minorHAnsi" w:cstheme="minorHAnsi"/>
                <w:i/>
                <w:color w:val="0070C0"/>
              </w:rPr>
              <w:t>P</w:t>
            </w:r>
            <w:r w:rsidR="004228F7" w:rsidRPr="004228F7">
              <w:rPr>
                <w:rFonts w:asciiTheme="minorHAnsi" w:hAnsiTheme="minorHAnsi" w:cstheme="minorHAnsi"/>
                <w:i/>
                <w:color w:val="0070C0"/>
              </w:rPr>
              <w:t xml:space="preserve">rovide </w:t>
            </w:r>
            <w:r w:rsidR="004228F7">
              <w:rPr>
                <w:rFonts w:asciiTheme="minorHAnsi" w:hAnsiTheme="minorHAnsi" w:cstheme="minorHAnsi"/>
                <w:i/>
                <w:color w:val="0070C0"/>
              </w:rPr>
              <w:t>the objective(s)  of</w:t>
            </w:r>
            <w:r w:rsidR="004228F7" w:rsidRPr="004228F7">
              <w:rPr>
                <w:rFonts w:asciiTheme="minorHAnsi" w:hAnsiTheme="minorHAnsi" w:cstheme="minorHAnsi"/>
                <w:i/>
                <w:color w:val="0070C0"/>
              </w:rPr>
              <w:t xml:space="preserve"> the proposed work</w:t>
            </w:r>
            <w:r w:rsidR="003727E3">
              <w:rPr>
                <w:rFonts w:asciiTheme="minorHAnsi" w:hAnsiTheme="minorHAnsi" w:cstheme="minorHAnsi"/>
                <w:i/>
                <w:color w:val="0070C0"/>
              </w:rPr>
              <w:t>.</w:t>
            </w:r>
          </w:p>
        </w:tc>
      </w:tr>
      <w:tr w:rsidR="008179ED" w14:paraId="095A2632" w14:textId="77777777" w:rsidTr="00E16441">
        <w:trPr>
          <w:trHeight w:val="539"/>
        </w:trPr>
        <w:tc>
          <w:tcPr>
            <w:tcW w:w="2835" w:type="dxa"/>
          </w:tcPr>
          <w:p w14:paraId="43E0B04C" w14:textId="77777777" w:rsidR="008179ED" w:rsidRDefault="008179ED" w:rsidP="008179ED">
            <w:pPr>
              <w:pStyle w:val="TableParagraph"/>
              <w:spacing w:line="268" w:lineRule="exact"/>
              <w:rPr>
                <w:b/>
              </w:rPr>
            </w:pPr>
            <w:r>
              <w:rPr>
                <w:b/>
              </w:rPr>
              <w:lastRenderedPageBreak/>
              <w:t>Intended start and end date:</w:t>
            </w:r>
          </w:p>
        </w:tc>
        <w:tc>
          <w:tcPr>
            <w:tcW w:w="5672" w:type="dxa"/>
          </w:tcPr>
          <w:p w14:paraId="1DD82D9A" w14:textId="25DBD677"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53C5D53" w14:textId="77777777" w:rsidTr="00B147B6">
        <w:trPr>
          <w:trHeight w:val="274"/>
        </w:trPr>
        <w:tc>
          <w:tcPr>
            <w:tcW w:w="2835" w:type="dxa"/>
          </w:tcPr>
          <w:p w14:paraId="6277F6F2" w14:textId="77777777" w:rsidR="008179ED" w:rsidRPr="00676718" w:rsidRDefault="008179ED" w:rsidP="008179ED">
            <w:pPr>
              <w:pStyle w:val="TableParagraph"/>
              <w:spacing w:line="237" w:lineRule="auto"/>
              <w:ind w:right="695"/>
              <w:rPr>
                <w:b/>
              </w:rPr>
            </w:pPr>
            <w:r w:rsidRPr="00676718">
              <w:rPr>
                <w:b/>
              </w:rPr>
              <w:t>Number of trial subjects that will take</w:t>
            </w:r>
            <w:r>
              <w:rPr>
                <w:b/>
              </w:rPr>
              <w:t xml:space="preserve"> </w:t>
            </w:r>
            <w:r w:rsidRPr="00676718">
              <w:rPr>
                <w:b/>
              </w:rPr>
              <w:t>part in the study:</w:t>
            </w:r>
          </w:p>
        </w:tc>
        <w:tc>
          <w:tcPr>
            <w:tcW w:w="5672" w:type="dxa"/>
          </w:tcPr>
          <w:p w14:paraId="2F499741" w14:textId="25C30F35"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D51BEB0" w14:textId="77777777" w:rsidTr="00E16441">
        <w:trPr>
          <w:trHeight w:val="539"/>
        </w:trPr>
        <w:tc>
          <w:tcPr>
            <w:tcW w:w="2835" w:type="dxa"/>
          </w:tcPr>
          <w:p w14:paraId="67D50248" w14:textId="77777777" w:rsidR="008179ED" w:rsidRDefault="008179ED" w:rsidP="008179ED">
            <w:pPr>
              <w:pStyle w:val="TableParagraph"/>
              <w:ind w:right="693"/>
              <w:rPr>
                <w:b/>
              </w:rPr>
            </w:pPr>
            <w:r>
              <w:rPr>
                <w:b/>
              </w:rPr>
              <w:t>Indicate if an application related to the same investigational medicinal product has been submitted -or is planned to be submitted- to other EEA Member States. In the affirmative, please identify the countries concerned:</w:t>
            </w:r>
          </w:p>
        </w:tc>
        <w:tc>
          <w:tcPr>
            <w:tcW w:w="5672" w:type="dxa"/>
          </w:tcPr>
          <w:p w14:paraId="71C568C8" w14:textId="11EE19A0"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bl>
    <w:p w14:paraId="040D2D7F" w14:textId="77777777" w:rsidR="00B46003" w:rsidRDefault="00B46003"/>
    <w:p w14:paraId="08972686" w14:textId="77777777" w:rsidR="00B147B6" w:rsidRDefault="00B147B6"/>
    <w:p w14:paraId="29AD9DCD" w14:textId="77777777" w:rsidR="0099105B" w:rsidRDefault="0099105B" w:rsidP="00171195">
      <w:pPr>
        <w:pStyle w:val="Heading1"/>
        <w:numPr>
          <w:ilvl w:val="0"/>
          <w:numId w:val="9"/>
        </w:numPr>
        <w:tabs>
          <w:tab w:val="left" w:pos="976"/>
          <w:tab w:val="left" w:pos="977"/>
        </w:tabs>
        <w:spacing w:before="56"/>
        <w:ind w:left="284" w:firstLine="0"/>
      </w:pPr>
      <w:r>
        <w:t>Intended location(s) of the</w:t>
      </w:r>
      <w:r>
        <w:rPr>
          <w:spacing w:val="-4"/>
        </w:rPr>
        <w:t xml:space="preserve"> </w:t>
      </w:r>
      <w:r>
        <w:t>study:</w:t>
      </w:r>
    </w:p>
    <w:p w14:paraId="048B8104" w14:textId="77777777" w:rsidR="0099105B" w:rsidRDefault="0099105B" w:rsidP="0099105B">
      <w:pPr>
        <w:pStyle w:val="BodyText"/>
        <w:spacing w:before="6"/>
        <w:rPr>
          <w:b/>
          <w:i w:val="0"/>
          <w:sz w:val="19"/>
        </w:rPr>
      </w:pPr>
    </w:p>
    <w:p w14:paraId="76E12B20" w14:textId="4F72240A" w:rsidR="0099105B" w:rsidRDefault="0099105B" w:rsidP="0099105B">
      <w:pPr>
        <w:pStyle w:val="BodyText"/>
        <w:spacing w:line="276" w:lineRule="auto"/>
        <w:ind w:left="256" w:right="800"/>
        <w:jc w:val="both"/>
      </w:pPr>
      <w:r>
        <w:t>The applicant should provide information about the sites located in the country of submission of the application. In addition to the location of the clinical activities, the location(s) of laboratories in which activities with the GMO are carried out under the terms of this application should be stated (e.g. location of storage of the investigational medicinal product, location of storage of samples from clinical trial subjects that contain</w:t>
      </w:r>
      <w:r>
        <w:rPr>
          <w:spacing w:val="-10"/>
        </w:rPr>
        <w:t xml:space="preserve"> </w:t>
      </w:r>
      <w:r>
        <w:t>GMOs).</w:t>
      </w:r>
    </w:p>
    <w:p w14:paraId="37405F10" w14:textId="77777777" w:rsidR="0099105B" w:rsidRDefault="0099105B"/>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239"/>
      </w:tblGrid>
      <w:tr w:rsidR="0099105B" w14:paraId="116095B1" w14:textId="77777777" w:rsidTr="00E16441">
        <w:trPr>
          <w:trHeight w:val="537"/>
        </w:trPr>
        <w:tc>
          <w:tcPr>
            <w:tcW w:w="2377" w:type="dxa"/>
          </w:tcPr>
          <w:p w14:paraId="3B8BCD24" w14:textId="77777777" w:rsidR="0099105B" w:rsidRDefault="0099105B" w:rsidP="0099105B">
            <w:pPr>
              <w:pStyle w:val="TableParagraph"/>
              <w:spacing w:line="265" w:lineRule="exact"/>
              <w:rPr>
                <w:b/>
              </w:rPr>
            </w:pPr>
            <w:r>
              <w:rPr>
                <w:b/>
              </w:rPr>
              <w:t>Organisation Name:</w:t>
            </w:r>
          </w:p>
        </w:tc>
        <w:tc>
          <w:tcPr>
            <w:tcW w:w="6239" w:type="dxa"/>
          </w:tcPr>
          <w:p w14:paraId="7D49C03B" w14:textId="7CF224C2" w:rsidR="0099105B" w:rsidRPr="000829EF" w:rsidRDefault="003727E3" w:rsidP="000829EF">
            <w:pPr>
              <w:pStyle w:val="TableParagraph"/>
              <w:ind w:left="159"/>
              <w:rPr>
                <w:rFonts w:asciiTheme="minorHAnsi" w:hAnsiTheme="minorHAnsi" w:cstheme="minorHAnsi"/>
                <w:i/>
                <w:color w:val="0070C0"/>
              </w:rPr>
            </w:pPr>
            <w:r w:rsidRPr="006B7E9A">
              <w:rPr>
                <w:rFonts w:asciiTheme="minorHAnsi" w:hAnsiTheme="minorHAnsi" w:cstheme="minorHAnsi"/>
                <w:i/>
                <w:color w:val="0070C0"/>
                <w:lang w:val="en-US"/>
              </w:rPr>
              <w:t>Fill in the place</w:t>
            </w:r>
            <w:r>
              <w:rPr>
                <w:rFonts w:asciiTheme="minorHAnsi" w:hAnsiTheme="minorHAnsi" w:cstheme="minorHAnsi"/>
                <w:i/>
                <w:color w:val="0070C0"/>
                <w:lang w:val="en-US"/>
              </w:rPr>
              <w:t>(s)</w:t>
            </w:r>
            <w:r w:rsidRPr="006B7E9A">
              <w:rPr>
                <w:rFonts w:asciiTheme="minorHAnsi" w:hAnsiTheme="minorHAnsi" w:cstheme="minorHAnsi"/>
                <w:i/>
                <w:color w:val="0070C0"/>
                <w:lang w:val="en-US"/>
              </w:rPr>
              <w:t xml:space="preserve"> where the work will be performed. This is the location(s) (i.e. l</w:t>
            </w:r>
            <w:r>
              <w:rPr>
                <w:rFonts w:asciiTheme="minorHAnsi" w:hAnsiTheme="minorHAnsi" w:cstheme="minorHAnsi"/>
                <w:i/>
                <w:color w:val="0070C0"/>
                <w:lang w:val="en-US"/>
              </w:rPr>
              <w:t>o</w:t>
            </w:r>
            <w:r w:rsidRPr="006B7E9A">
              <w:rPr>
                <w:rFonts w:asciiTheme="minorHAnsi" w:hAnsiTheme="minorHAnsi" w:cstheme="minorHAnsi"/>
                <w:i/>
                <w:color w:val="0070C0"/>
                <w:lang w:val="en-US"/>
              </w:rPr>
              <w:t>cation name and visiting address) where t</w:t>
            </w:r>
            <w:r>
              <w:rPr>
                <w:rFonts w:asciiTheme="minorHAnsi" w:hAnsiTheme="minorHAnsi" w:cstheme="minorHAnsi"/>
                <w:i/>
                <w:color w:val="0070C0"/>
                <w:lang w:val="en-US"/>
              </w:rPr>
              <w:t>he work, under responsibility of the applicant, will be performed.</w:t>
            </w:r>
          </w:p>
        </w:tc>
      </w:tr>
      <w:tr w:rsidR="0099105B" w14:paraId="5B66CE67" w14:textId="77777777" w:rsidTr="00E16441">
        <w:trPr>
          <w:trHeight w:val="537"/>
        </w:trPr>
        <w:tc>
          <w:tcPr>
            <w:tcW w:w="2377" w:type="dxa"/>
          </w:tcPr>
          <w:p w14:paraId="415B5D53" w14:textId="77777777" w:rsidR="0099105B" w:rsidRDefault="0099105B" w:rsidP="00C46316">
            <w:pPr>
              <w:pStyle w:val="TableParagraph"/>
              <w:spacing w:line="265" w:lineRule="exact"/>
              <w:rPr>
                <w:b/>
              </w:rPr>
            </w:pPr>
            <w:r>
              <w:rPr>
                <w:b/>
              </w:rPr>
              <w:t>Address Details:</w:t>
            </w:r>
          </w:p>
        </w:tc>
        <w:tc>
          <w:tcPr>
            <w:tcW w:w="6239" w:type="dxa"/>
          </w:tcPr>
          <w:p w14:paraId="69181191" w14:textId="68DD757D" w:rsidR="0099105B" w:rsidRPr="00232D14" w:rsidRDefault="0099105B" w:rsidP="00860E0B">
            <w:pPr>
              <w:pStyle w:val="TableParagraph"/>
              <w:ind w:left="159"/>
              <w:rPr>
                <w:rFonts w:asciiTheme="minorHAnsi" w:hAnsiTheme="minorHAnsi" w:cstheme="minorHAnsi"/>
              </w:rPr>
            </w:pPr>
          </w:p>
        </w:tc>
      </w:tr>
      <w:tr w:rsidR="0099105B" w14:paraId="4D70060E" w14:textId="77777777" w:rsidTr="00E16441">
        <w:trPr>
          <w:trHeight w:val="268"/>
        </w:trPr>
        <w:tc>
          <w:tcPr>
            <w:tcW w:w="2377" w:type="dxa"/>
          </w:tcPr>
          <w:p w14:paraId="12092062" w14:textId="77777777" w:rsidR="0099105B" w:rsidRDefault="0099105B" w:rsidP="00E16441">
            <w:pPr>
              <w:pStyle w:val="TableParagraph"/>
              <w:spacing w:line="248" w:lineRule="exact"/>
              <w:rPr>
                <w:b/>
              </w:rPr>
            </w:pPr>
            <w:r>
              <w:rPr>
                <w:b/>
              </w:rPr>
              <w:t>Contact person:</w:t>
            </w:r>
          </w:p>
        </w:tc>
        <w:tc>
          <w:tcPr>
            <w:tcW w:w="6239" w:type="dxa"/>
          </w:tcPr>
          <w:p w14:paraId="032C16B6" w14:textId="234F862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050EC101" w14:textId="77777777" w:rsidTr="00E16441">
        <w:trPr>
          <w:trHeight w:val="268"/>
        </w:trPr>
        <w:tc>
          <w:tcPr>
            <w:tcW w:w="2377" w:type="dxa"/>
          </w:tcPr>
          <w:p w14:paraId="5DA51AEE" w14:textId="77777777" w:rsidR="0099105B" w:rsidRDefault="0099105B" w:rsidP="00E16441">
            <w:pPr>
              <w:pStyle w:val="TableParagraph"/>
              <w:spacing w:line="248" w:lineRule="exact"/>
              <w:rPr>
                <w:b/>
              </w:rPr>
            </w:pPr>
            <w:r>
              <w:rPr>
                <w:b/>
              </w:rPr>
              <w:t>Telephone No:</w:t>
            </w:r>
          </w:p>
        </w:tc>
        <w:tc>
          <w:tcPr>
            <w:tcW w:w="6239" w:type="dxa"/>
          </w:tcPr>
          <w:p w14:paraId="2207171F" w14:textId="1FE726CF"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46CDA2F" w14:textId="77777777" w:rsidTr="00E16441">
        <w:trPr>
          <w:trHeight w:val="268"/>
        </w:trPr>
        <w:tc>
          <w:tcPr>
            <w:tcW w:w="2377" w:type="dxa"/>
          </w:tcPr>
          <w:p w14:paraId="220EF472" w14:textId="77777777" w:rsidR="0099105B" w:rsidRDefault="0099105B" w:rsidP="00E16441">
            <w:pPr>
              <w:pStyle w:val="TableParagraph"/>
              <w:spacing w:line="248" w:lineRule="exact"/>
              <w:rPr>
                <w:b/>
              </w:rPr>
            </w:pPr>
            <w:r>
              <w:rPr>
                <w:b/>
              </w:rPr>
              <w:t>Email Address:</w:t>
            </w:r>
          </w:p>
        </w:tc>
        <w:tc>
          <w:tcPr>
            <w:tcW w:w="6239" w:type="dxa"/>
          </w:tcPr>
          <w:p w14:paraId="32C46BEB" w14:textId="01C8858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2D6010B" w14:textId="77777777" w:rsidTr="00E16441">
        <w:trPr>
          <w:trHeight w:val="537"/>
        </w:trPr>
        <w:tc>
          <w:tcPr>
            <w:tcW w:w="2377" w:type="dxa"/>
          </w:tcPr>
          <w:p w14:paraId="4EFAFF4F" w14:textId="77777777" w:rsidR="0099105B" w:rsidRDefault="0099105B" w:rsidP="0099105B">
            <w:pPr>
              <w:pStyle w:val="TableParagraph"/>
              <w:spacing w:line="265" w:lineRule="exact"/>
              <w:rPr>
                <w:b/>
              </w:rPr>
            </w:pPr>
            <w:r>
              <w:rPr>
                <w:b/>
              </w:rPr>
              <w:t>Planned activities:</w:t>
            </w:r>
          </w:p>
        </w:tc>
        <w:tc>
          <w:tcPr>
            <w:tcW w:w="6239" w:type="dxa"/>
          </w:tcPr>
          <w:p w14:paraId="0E21696C" w14:textId="04B84E7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7DBB01C" w14:textId="77777777" w:rsidTr="00E16441">
        <w:trPr>
          <w:trHeight w:val="537"/>
        </w:trPr>
        <w:tc>
          <w:tcPr>
            <w:tcW w:w="2377" w:type="dxa"/>
          </w:tcPr>
          <w:p w14:paraId="56F2CE4C" w14:textId="77777777" w:rsidR="0099105B" w:rsidRDefault="0099105B" w:rsidP="0099105B">
            <w:pPr>
              <w:pStyle w:val="TableParagraph"/>
              <w:spacing w:line="265" w:lineRule="exact"/>
              <w:rPr>
                <w:b/>
              </w:rPr>
            </w:pPr>
            <w:r>
              <w:rPr>
                <w:b/>
              </w:rPr>
              <w:t>Containment level:</w:t>
            </w:r>
          </w:p>
        </w:tc>
        <w:tc>
          <w:tcPr>
            <w:tcW w:w="6239" w:type="dxa"/>
          </w:tcPr>
          <w:p w14:paraId="3BE12881" w14:textId="2DA6CF5A"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854DB46" w14:textId="77777777" w:rsidTr="00E16441">
        <w:trPr>
          <w:trHeight w:val="1075"/>
        </w:trPr>
        <w:tc>
          <w:tcPr>
            <w:tcW w:w="2377" w:type="dxa"/>
          </w:tcPr>
          <w:p w14:paraId="51FFF471" w14:textId="0E4D017A" w:rsidR="0099105B" w:rsidRDefault="0099105B" w:rsidP="0099105B">
            <w:pPr>
              <w:pStyle w:val="TableParagraph"/>
              <w:ind w:right="661"/>
              <w:rPr>
                <w:b/>
              </w:rPr>
            </w:pPr>
            <w:r>
              <w:rPr>
                <w:b/>
              </w:rPr>
              <w:t>Name and contact details of the responsible person:</w:t>
            </w:r>
          </w:p>
        </w:tc>
        <w:tc>
          <w:tcPr>
            <w:tcW w:w="6239" w:type="dxa"/>
          </w:tcPr>
          <w:p w14:paraId="63517DD2" w14:textId="736D68E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bl>
    <w:p w14:paraId="7A6CDB2D" w14:textId="77777777" w:rsidR="0099105B" w:rsidRDefault="0099105B"/>
    <w:p w14:paraId="0ADEC5DB" w14:textId="77777777" w:rsidR="002E7D9D" w:rsidRDefault="002E7D9D"/>
    <w:p w14:paraId="01FD383B" w14:textId="77777777" w:rsidR="002E7D9D" w:rsidRDefault="002E7D9D" w:rsidP="00171195">
      <w:pPr>
        <w:pStyle w:val="Heading1"/>
        <w:numPr>
          <w:ilvl w:val="0"/>
          <w:numId w:val="9"/>
        </w:numPr>
        <w:tabs>
          <w:tab w:val="left" w:pos="976"/>
          <w:tab w:val="left" w:pos="977"/>
        </w:tabs>
        <w:ind w:left="284" w:firstLine="0"/>
      </w:pPr>
      <w:r>
        <w:t>Logistics for</w:t>
      </w:r>
      <w:r>
        <w:rPr>
          <w:spacing w:val="-1"/>
        </w:rPr>
        <w:t xml:space="preserve"> </w:t>
      </w:r>
      <w:r>
        <w:t>transportation:</w:t>
      </w:r>
    </w:p>
    <w:p w14:paraId="6A62EA8D" w14:textId="77777777" w:rsidR="002E7D9D" w:rsidRDefault="002E7D9D" w:rsidP="002E7D9D">
      <w:pPr>
        <w:pStyle w:val="BodyText"/>
        <w:spacing w:before="8"/>
        <w:rPr>
          <w:b/>
          <w:i w:val="0"/>
          <w:sz w:val="19"/>
        </w:rPr>
      </w:pPr>
    </w:p>
    <w:p w14:paraId="6FCD0920" w14:textId="77777777" w:rsidR="002E7D9D" w:rsidRDefault="002E7D9D" w:rsidP="002E7D9D">
      <w:pPr>
        <w:pStyle w:val="BodyText"/>
        <w:spacing w:before="1"/>
        <w:ind w:left="256"/>
      </w:pPr>
      <w:r>
        <w:t>The applicant should provide information about the logistics for in-house transportation.</w:t>
      </w:r>
    </w:p>
    <w:p w14:paraId="27E402AB" w14:textId="77777777" w:rsidR="002E7D9D" w:rsidRDefault="002E7D9D"/>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2E7D9D" w:rsidRPr="00910FBB" w14:paraId="5087D9BB" w14:textId="77777777" w:rsidTr="00E16441">
        <w:trPr>
          <w:trHeight w:val="824"/>
        </w:trPr>
        <w:tc>
          <w:tcPr>
            <w:tcW w:w="8641" w:type="dxa"/>
          </w:tcPr>
          <w:p w14:paraId="2317C1D3" w14:textId="24D3ABC1" w:rsidR="00C32B56" w:rsidRDefault="006947F5" w:rsidP="00E16441">
            <w:pPr>
              <w:pStyle w:val="TableParagraph"/>
              <w:ind w:left="134"/>
              <w:rPr>
                <w:rFonts w:asciiTheme="minorHAnsi" w:hAnsiTheme="minorHAnsi" w:cstheme="minorHAnsi"/>
                <w:i/>
                <w:color w:val="0070C0"/>
                <w:lang w:val="en-US"/>
              </w:rPr>
            </w:pPr>
            <w:bookmarkStart w:id="1" w:name="_Hlk31810042"/>
            <w:r>
              <w:rPr>
                <w:rFonts w:asciiTheme="minorHAnsi" w:hAnsiTheme="minorHAnsi" w:cstheme="minorHAnsi"/>
                <w:i/>
                <w:color w:val="0070C0"/>
                <w:lang w:val="en-US"/>
              </w:rPr>
              <w:lastRenderedPageBreak/>
              <w:t>In-house</w:t>
            </w:r>
            <w:r w:rsidR="00853790" w:rsidRPr="00853790">
              <w:rPr>
                <w:rFonts w:asciiTheme="minorHAnsi" w:hAnsiTheme="minorHAnsi" w:cstheme="minorHAnsi"/>
                <w:i/>
                <w:color w:val="0070C0"/>
                <w:lang w:val="en-US"/>
              </w:rPr>
              <w:t xml:space="preserve"> transport of the </w:t>
            </w:r>
            <w:r w:rsidR="00CE657F">
              <w:rPr>
                <w:rFonts w:asciiTheme="minorHAnsi" w:hAnsiTheme="minorHAnsi" w:cstheme="minorHAnsi"/>
                <w:i/>
                <w:color w:val="0070C0"/>
                <w:lang w:val="en-US"/>
              </w:rPr>
              <w:t>medical product</w:t>
            </w:r>
            <w:r w:rsidR="00853790">
              <w:rPr>
                <w:rFonts w:asciiTheme="minorHAnsi" w:hAnsiTheme="minorHAnsi" w:cstheme="minorHAnsi"/>
                <w:i/>
                <w:color w:val="0070C0"/>
                <w:lang w:val="en-US"/>
              </w:rPr>
              <w:t xml:space="preserve"> takes place in a closed, break-</w:t>
            </w:r>
            <w:r>
              <w:rPr>
                <w:rFonts w:asciiTheme="minorHAnsi" w:hAnsiTheme="minorHAnsi" w:cstheme="minorHAnsi"/>
                <w:i/>
                <w:color w:val="0070C0"/>
                <w:lang w:val="en-US"/>
              </w:rPr>
              <w:t>proof</w:t>
            </w:r>
            <w:r w:rsidR="00853790">
              <w:rPr>
                <w:rFonts w:asciiTheme="minorHAnsi" w:hAnsiTheme="minorHAnsi" w:cstheme="minorHAnsi"/>
                <w:i/>
                <w:color w:val="0070C0"/>
                <w:lang w:val="en-US"/>
              </w:rPr>
              <w:t xml:space="preserve">, leak-proof packaging. </w:t>
            </w:r>
          </w:p>
          <w:p w14:paraId="71471F47" w14:textId="59C21687" w:rsidR="00853790" w:rsidRPr="00853790" w:rsidRDefault="00853790" w:rsidP="00E16441">
            <w:pPr>
              <w:pStyle w:val="TableParagraph"/>
              <w:ind w:left="134"/>
              <w:rPr>
                <w:rFonts w:asciiTheme="minorHAnsi" w:hAnsiTheme="minorHAnsi" w:cstheme="minorHAnsi"/>
                <w:i/>
                <w:color w:val="0070C0"/>
                <w:lang w:val="en-US"/>
              </w:rPr>
            </w:pPr>
            <w:r>
              <w:rPr>
                <w:rFonts w:asciiTheme="minorHAnsi" w:hAnsiTheme="minorHAnsi" w:cstheme="minorHAnsi"/>
                <w:i/>
                <w:color w:val="0070C0"/>
                <w:lang w:val="en-US"/>
              </w:rPr>
              <w:t>In</w:t>
            </w:r>
            <w:r w:rsidR="00EE5E28">
              <w:rPr>
                <w:rFonts w:asciiTheme="minorHAnsi" w:hAnsiTheme="minorHAnsi" w:cstheme="minorHAnsi"/>
                <w:i/>
                <w:color w:val="0070C0"/>
                <w:lang w:val="en-US"/>
              </w:rPr>
              <w:t>-house</w:t>
            </w:r>
            <w:r>
              <w:rPr>
                <w:rFonts w:asciiTheme="minorHAnsi" w:hAnsiTheme="minorHAnsi" w:cstheme="minorHAnsi"/>
                <w:i/>
                <w:color w:val="0070C0"/>
                <w:lang w:val="en-US"/>
              </w:rPr>
              <w:t xml:space="preserve"> transport of samples taken from the test subjects that may contain the </w:t>
            </w:r>
            <w:r w:rsidR="00910FBB">
              <w:rPr>
                <w:rFonts w:asciiTheme="minorHAnsi" w:hAnsiTheme="minorHAnsi" w:cstheme="minorHAnsi"/>
                <w:i/>
                <w:color w:val="0070C0"/>
                <w:lang w:val="en-US"/>
              </w:rPr>
              <w:t>medical product</w:t>
            </w:r>
            <w:r>
              <w:rPr>
                <w:rFonts w:asciiTheme="minorHAnsi" w:hAnsiTheme="minorHAnsi" w:cstheme="minorHAnsi"/>
                <w:i/>
                <w:color w:val="0070C0"/>
                <w:lang w:val="en-US"/>
              </w:rPr>
              <w:t xml:space="preserve"> takes place </w:t>
            </w:r>
            <w:r w:rsidR="006947F5">
              <w:rPr>
                <w:rFonts w:asciiTheme="minorHAnsi" w:hAnsiTheme="minorHAnsi" w:cstheme="minorHAnsi"/>
                <w:i/>
                <w:color w:val="0070C0"/>
                <w:lang w:val="en-US"/>
              </w:rPr>
              <w:t xml:space="preserve">conform </w:t>
            </w:r>
            <w:r>
              <w:rPr>
                <w:rFonts w:asciiTheme="minorHAnsi" w:hAnsiTheme="minorHAnsi" w:cstheme="minorHAnsi"/>
                <w:i/>
                <w:color w:val="0070C0"/>
                <w:lang w:val="en-US"/>
              </w:rPr>
              <w:t>the transport of regular patient samples.</w:t>
            </w:r>
          </w:p>
        </w:tc>
      </w:tr>
      <w:bookmarkEnd w:id="1"/>
    </w:tbl>
    <w:p w14:paraId="06B8CD5A" w14:textId="77777777" w:rsidR="002E7D9D" w:rsidRPr="00853790" w:rsidRDefault="002E7D9D">
      <w:pPr>
        <w:rPr>
          <w:i/>
          <w:color w:val="0070C0"/>
          <w:lang w:val="en-US"/>
        </w:rPr>
      </w:pPr>
    </w:p>
    <w:p w14:paraId="0242567A" w14:textId="77777777" w:rsidR="002E7D9D" w:rsidRPr="00853790" w:rsidRDefault="002E7D9D">
      <w:pPr>
        <w:rPr>
          <w:lang w:val="en-US"/>
        </w:rPr>
      </w:pPr>
    </w:p>
    <w:p w14:paraId="45FC360D" w14:textId="2B2682A2" w:rsidR="002E7D9D" w:rsidRDefault="00EF5F84" w:rsidP="00EF5F84">
      <w:pPr>
        <w:pStyle w:val="Heading1"/>
        <w:ind w:left="284" w:firstLine="0"/>
        <w:rPr>
          <w:sz w:val="24"/>
          <w:szCs w:val="24"/>
        </w:rPr>
      </w:pPr>
      <w:r>
        <w:rPr>
          <w:sz w:val="24"/>
          <w:szCs w:val="24"/>
        </w:rPr>
        <w:t>SECTION 2</w:t>
      </w:r>
      <w:r>
        <w:rPr>
          <w:sz w:val="24"/>
          <w:szCs w:val="24"/>
        </w:rPr>
        <w:tab/>
      </w:r>
      <w:r w:rsidR="002E7D9D" w:rsidRPr="002E7D9D">
        <w:rPr>
          <w:sz w:val="24"/>
          <w:szCs w:val="24"/>
        </w:rPr>
        <w:t>INFORMATION ABOUT THE INVESTIGATIONAL MEDICINAL PRODUCT</w:t>
      </w:r>
    </w:p>
    <w:p w14:paraId="7F6E4748" w14:textId="77777777" w:rsidR="008E201D" w:rsidRPr="002E7D9D" w:rsidRDefault="008E201D" w:rsidP="00EF5F84">
      <w:pPr>
        <w:pStyle w:val="Heading1"/>
        <w:ind w:left="284" w:firstLine="0"/>
        <w:rPr>
          <w:sz w:val="24"/>
          <w:szCs w:val="24"/>
        </w:rPr>
      </w:pPr>
    </w:p>
    <w:p w14:paraId="77B25F3F" w14:textId="77777777" w:rsidR="002E7D9D" w:rsidRPr="002E7D9D" w:rsidRDefault="002E7D9D" w:rsidP="002E7D9D">
      <w:pPr>
        <w:tabs>
          <w:tab w:val="left" w:pos="976"/>
          <w:tab w:val="left" w:pos="977"/>
        </w:tabs>
        <w:rPr>
          <w:b/>
          <w:vanish/>
        </w:rPr>
      </w:pPr>
    </w:p>
    <w:p w14:paraId="10FCF285" w14:textId="77777777" w:rsidR="00EF5F84" w:rsidRPr="00EF5F84" w:rsidRDefault="00EF5F84" w:rsidP="00EF5F84">
      <w:pPr>
        <w:tabs>
          <w:tab w:val="left" w:pos="976"/>
          <w:tab w:val="left" w:pos="977"/>
        </w:tabs>
        <w:rPr>
          <w:b/>
          <w:vanish/>
        </w:rPr>
      </w:pPr>
    </w:p>
    <w:p w14:paraId="52F08AE4" w14:textId="77777777" w:rsidR="002E7D9D" w:rsidRPr="00EF0C0A" w:rsidRDefault="002E7D9D" w:rsidP="003B74D0">
      <w:pPr>
        <w:pStyle w:val="ListParagraph"/>
        <w:numPr>
          <w:ilvl w:val="1"/>
          <w:numId w:val="10"/>
        </w:numPr>
        <w:tabs>
          <w:tab w:val="left" w:pos="976"/>
          <w:tab w:val="left" w:pos="977"/>
        </w:tabs>
        <w:ind w:left="284" w:firstLine="0"/>
        <w:rPr>
          <w:b/>
        </w:rPr>
      </w:pPr>
      <w:r w:rsidRPr="00EF0C0A">
        <w:rPr>
          <w:b/>
        </w:rPr>
        <w:t>Characterisation of the finished investigational medicinal product.</w:t>
      </w:r>
    </w:p>
    <w:p w14:paraId="710D3DF8" w14:textId="77777777" w:rsidR="002E7D9D" w:rsidRDefault="002E7D9D" w:rsidP="002E7D9D">
      <w:pPr>
        <w:pStyle w:val="BodyText"/>
        <w:spacing w:before="8"/>
        <w:rPr>
          <w:b/>
          <w:i w:val="0"/>
          <w:sz w:val="19"/>
        </w:rPr>
      </w:pPr>
    </w:p>
    <w:p w14:paraId="240F3793" w14:textId="77777777" w:rsidR="002E7D9D" w:rsidRDefault="002E7D9D" w:rsidP="00EF0C0A">
      <w:pPr>
        <w:pStyle w:val="ListParagraph"/>
        <w:numPr>
          <w:ilvl w:val="0"/>
          <w:numId w:val="11"/>
        </w:numPr>
        <w:tabs>
          <w:tab w:val="left" w:pos="993"/>
        </w:tabs>
        <w:ind w:left="284" w:hanging="17"/>
        <w:rPr>
          <w:b/>
        </w:rPr>
      </w:pPr>
      <w:r>
        <w:rPr>
          <w:b/>
        </w:rPr>
        <w:t>General</w:t>
      </w:r>
      <w:r>
        <w:rPr>
          <w:b/>
          <w:spacing w:val="1"/>
        </w:rPr>
        <w:t xml:space="preserve"> </w:t>
      </w:r>
      <w:r>
        <w:rPr>
          <w:b/>
        </w:rPr>
        <w:t>information:</w:t>
      </w:r>
    </w:p>
    <w:p w14:paraId="76D3CC34" w14:textId="77777777" w:rsidR="002E7D9D" w:rsidRDefault="002E7D9D" w:rsidP="002E7D9D">
      <w:pPr>
        <w:pStyle w:val="BodyText"/>
        <w:spacing w:before="9"/>
        <w:rPr>
          <w:b/>
          <w:i w:val="0"/>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5956"/>
      </w:tblGrid>
      <w:tr w:rsidR="00EF0C0A" w14:paraId="4D340659" w14:textId="77777777" w:rsidTr="00E16441">
        <w:trPr>
          <w:trHeight w:val="880"/>
        </w:trPr>
        <w:tc>
          <w:tcPr>
            <w:tcW w:w="2660" w:type="dxa"/>
            <w:vMerge w:val="restart"/>
          </w:tcPr>
          <w:p w14:paraId="364DE3DF" w14:textId="77777777" w:rsidR="00EF0C0A" w:rsidRDefault="00EF0C0A" w:rsidP="00E16441">
            <w:pPr>
              <w:pStyle w:val="TableParagraph"/>
              <w:ind w:right="871"/>
              <w:jc w:val="both"/>
              <w:rPr>
                <w:b/>
              </w:rPr>
            </w:pPr>
            <w:r>
              <w:rPr>
                <w:b/>
              </w:rPr>
              <w:t>Description of the finished medicinal product</w:t>
            </w:r>
          </w:p>
        </w:tc>
        <w:tc>
          <w:tcPr>
            <w:tcW w:w="5956" w:type="dxa"/>
          </w:tcPr>
          <w:p w14:paraId="652BBAF3" w14:textId="77777777" w:rsidR="00EF0C0A" w:rsidRDefault="00EF0C0A" w:rsidP="00E16441">
            <w:pPr>
              <w:pStyle w:val="TableParagraph"/>
              <w:spacing w:before="2" w:line="439" w:lineRule="exact"/>
              <w:ind w:left="109"/>
              <w:rPr>
                <w:sz w:val="36"/>
              </w:rPr>
            </w:pPr>
            <w:r>
              <w:t xml:space="preserve">Autologous </w:t>
            </w:r>
            <w:r>
              <w:rPr>
                <w:spacing w:val="47"/>
              </w:rPr>
              <w:t xml:space="preserve"> </w:t>
            </w:r>
            <w:r>
              <w:rPr>
                <w:sz w:val="36"/>
              </w:rPr>
              <w:t>□</w:t>
            </w:r>
          </w:p>
          <w:p w14:paraId="59AFED6B" w14:textId="77777777" w:rsidR="00EF0C0A" w:rsidRDefault="00EF0C0A" w:rsidP="00E16441">
            <w:pPr>
              <w:pStyle w:val="TableParagraph"/>
              <w:tabs>
                <w:tab w:val="left" w:pos="1285"/>
              </w:tabs>
              <w:spacing w:line="418" w:lineRule="exact"/>
              <w:ind w:left="109"/>
              <w:rPr>
                <w:sz w:val="36"/>
              </w:rPr>
            </w:pPr>
            <w:r>
              <w:t>Allogeneic</w:t>
            </w:r>
            <w:r>
              <w:tab/>
            </w:r>
            <w:r>
              <w:rPr>
                <w:sz w:val="36"/>
              </w:rPr>
              <w:t>□</w:t>
            </w:r>
          </w:p>
        </w:tc>
      </w:tr>
      <w:tr w:rsidR="00EF0C0A" w14:paraId="77C2C135" w14:textId="77777777" w:rsidTr="00E16441">
        <w:trPr>
          <w:trHeight w:val="840"/>
        </w:trPr>
        <w:tc>
          <w:tcPr>
            <w:tcW w:w="2660" w:type="dxa"/>
            <w:vMerge/>
            <w:tcBorders>
              <w:top w:val="nil"/>
            </w:tcBorders>
          </w:tcPr>
          <w:p w14:paraId="5FE4746C" w14:textId="77777777" w:rsidR="00EF0C0A" w:rsidRDefault="00EF0C0A" w:rsidP="00E16441">
            <w:pPr>
              <w:rPr>
                <w:sz w:val="2"/>
                <w:szCs w:val="2"/>
              </w:rPr>
            </w:pPr>
          </w:p>
        </w:tc>
        <w:tc>
          <w:tcPr>
            <w:tcW w:w="5956" w:type="dxa"/>
          </w:tcPr>
          <w:p w14:paraId="5A53493F" w14:textId="77777777" w:rsidR="00EF0C0A" w:rsidRDefault="00EF0C0A" w:rsidP="00E16441">
            <w:pPr>
              <w:pStyle w:val="TableParagraph"/>
              <w:spacing w:line="265" w:lineRule="exact"/>
              <w:ind w:left="109"/>
            </w:pPr>
            <w:r>
              <w:t>Specify type of cells (</w:t>
            </w:r>
            <w:r>
              <w:rPr>
                <w:i/>
              </w:rPr>
              <w:t>e.g</w:t>
            </w:r>
            <w:r>
              <w:t>. hematopoietic stem cells…):</w:t>
            </w:r>
          </w:p>
          <w:p w14:paraId="7FAB6C06" w14:textId="77777777" w:rsidR="008179ED" w:rsidRDefault="008179ED" w:rsidP="00E16441">
            <w:pPr>
              <w:pStyle w:val="TableParagraph"/>
              <w:spacing w:before="1"/>
              <w:ind w:left="0"/>
              <w:rPr>
                <w:b/>
                <w:color w:val="0070C0"/>
              </w:rPr>
            </w:pPr>
          </w:p>
          <w:p w14:paraId="21027EAF" w14:textId="2299DDB6" w:rsidR="00EF0C0A" w:rsidRDefault="008179ED" w:rsidP="000829EF">
            <w:pPr>
              <w:pStyle w:val="TableParagraph"/>
              <w:spacing w:before="1"/>
              <w:ind w:left="0"/>
            </w:pPr>
            <w:r>
              <w:rPr>
                <w:b/>
                <w:color w:val="0070C0"/>
              </w:rPr>
              <w:t xml:space="preserve">   </w:t>
            </w:r>
            <w:r w:rsidR="00EF0C0A">
              <w:t>……………………………………………………………………….</w:t>
            </w:r>
          </w:p>
        </w:tc>
      </w:tr>
      <w:tr w:rsidR="00EF0C0A" w14:paraId="2F7821F1" w14:textId="77777777" w:rsidTr="00E16441">
        <w:trPr>
          <w:trHeight w:val="806"/>
        </w:trPr>
        <w:tc>
          <w:tcPr>
            <w:tcW w:w="2660" w:type="dxa"/>
            <w:vMerge/>
            <w:tcBorders>
              <w:top w:val="nil"/>
            </w:tcBorders>
          </w:tcPr>
          <w:p w14:paraId="057B12F5" w14:textId="77777777" w:rsidR="00EF0C0A" w:rsidRDefault="00EF0C0A" w:rsidP="00E16441">
            <w:pPr>
              <w:rPr>
                <w:sz w:val="2"/>
                <w:szCs w:val="2"/>
              </w:rPr>
            </w:pPr>
          </w:p>
        </w:tc>
        <w:tc>
          <w:tcPr>
            <w:tcW w:w="5956" w:type="dxa"/>
          </w:tcPr>
          <w:p w14:paraId="49300A58" w14:textId="5A8D105D" w:rsidR="00910FBB" w:rsidRPr="00910FBB" w:rsidRDefault="00910FBB" w:rsidP="00910FBB">
            <w:pPr>
              <w:pStyle w:val="TableParagraph"/>
              <w:spacing w:before="1" w:line="237" w:lineRule="auto"/>
              <w:ind w:left="109" w:right="270"/>
              <w:rPr>
                <w:bCs/>
              </w:rPr>
            </w:pPr>
            <w:r w:rsidRPr="00910FBB">
              <w:rPr>
                <w:bCs/>
              </w:rPr>
              <w:t xml:space="preserve">The viral vector used is </w:t>
            </w:r>
            <w:r>
              <w:rPr>
                <w:bCs/>
              </w:rPr>
              <w:t xml:space="preserve">derived from </w:t>
            </w:r>
            <w:r w:rsidRPr="00160DF6">
              <w:rPr>
                <w:bCs/>
              </w:rPr>
              <w:t>Adeno-associated dependoparvovirus A o</w:t>
            </w:r>
            <w:r>
              <w:rPr>
                <w:bCs/>
              </w:rPr>
              <w:t>r</w:t>
            </w:r>
            <w:r w:rsidRPr="00160DF6">
              <w:rPr>
                <w:bCs/>
              </w:rPr>
              <w:t xml:space="preserve"> </w:t>
            </w:r>
            <w:r>
              <w:rPr>
                <w:bCs/>
              </w:rPr>
              <w:t>B. Does the production system of the AAV contain a replication-competent helper virus?</w:t>
            </w:r>
          </w:p>
          <w:p w14:paraId="5D92E87D" w14:textId="38BE6B88" w:rsidR="00EF0C0A" w:rsidRPr="00400324" w:rsidRDefault="00910FBB" w:rsidP="00E16441">
            <w:pPr>
              <w:pStyle w:val="TableParagraph"/>
              <w:spacing w:before="1" w:line="237" w:lineRule="auto"/>
              <w:ind w:left="109" w:right="4219"/>
              <w:rPr>
                <w:rFonts w:ascii="Wingdings" w:hAnsi="Wingdings"/>
                <w:sz w:val="28"/>
                <w:szCs w:val="28"/>
              </w:rPr>
            </w:pPr>
            <w:r>
              <w:t>Yes</w:t>
            </w:r>
            <w:r w:rsidR="00EF0C0A">
              <w:rPr>
                <w:spacing w:val="-2"/>
              </w:rPr>
              <w:t xml:space="preserve"> </w:t>
            </w:r>
            <w:r>
              <w:rPr>
                <w:spacing w:val="-2"/>
              </w:rPr>
              <w:t xml:space="preserve">  </w:t>
            </w:r>
            <w:r w:rsidR="00EF0C0A" w:rsidRPr="00400324">
              <w:rPr>
                <w:rFonts w:ascii="Wingdings" w:hAnsi="Wingdings"/>
                <w:sz w:val="28"/>
                <w:szCs w:val="28"/>
              </w:rPr>
              <w:t></w:t>
            </w:r>
          </w:p>
          <w:p w14:paraId="41CEFD73" w14:textId="1511FA83" w:rsidR="00EF0C0A" w:rsidRDefault="00910FBB" w:rsidP="00E16441">
            <w:pPr>
              <w:pStyle w:val="TableParagraph"/>
              <w:spacing w:before="1" w:line="252" w:lineRule="exact"/>
              <w:ind w:left="109"/>
              <w:rPr>
                <w:rFonts w:ascii="Wingdings" w:hAnsi="Wingdings"/>
                <w:color w:val="0070C0"/>
                <w:sz w:val="28"/>
                <w:szCs w:val="28"/>
              </w:rPr>
            </w:pPr>
            <w:r>
              <w:t xml:space="preserve">No    </w:t>
            </w:r>
            <w:r>
              <w:rPr>
                <w:rFonts w:ascii="Wingdings" w:hAnsi="Wingdings"/>
                <w:sz w:val="28"/>
                <w:szCs w:val="28"/>
              </w:rPr>
              <w:t>o</w:t>
            </w:r>
          </w:p>
          <w:p w14:paraId="67EDF90C" w14:textId="17841965" w:rsidR="00910FBB" w:rsidRDefault="00910FBB" w:rsidP="00E16441">
            <w:pPr>
              <w:pStyle w:val="TableParagraph"/>
              <w:spacing w:before="1" w:line="252" w:lineRule="exact"/>
              <w:ind w:left="109"/>
              <w:rPr>
                <w:rFonts w:ascii="Wingdings" w:hAnsi="Wingdings"/>
              </w:rPr>
            </w:pPr>
          </w:p>
        </w:tc>
      </w:tr>
      <w:tr w:rsidR="00EF0C0A" w14:paraId="50BFBF8B" w14:textId="77777777" w:rsidTr="00E16441">
        <w:trPr>
          <w:trHeight w:val="537"/>
        </w:trPr>
        <w:tc>
          <w:tcPr>
            <w:tcW w:w="2660" w:type="dxa"/>
          </w:tcPr>
          <w:p w14:paraId="2EBAF990" w14:textId="77777777" w:rsidR="00EF0C0A" w:rsidRDefault="00EF0C0A" w:rsidP="00E16441">
            <w:pPr>
              <w:pStyle w:val="TableParagraph"/>
              <w:spacing w:line="265" w:lineRule="exact"/>
              <w:rPr>
                <w:b/>
              </w:rPr>
            </w:pPr>
            <w:r>
              <w:rPr>
                <w:b/>
              </w:rPr>
              <w:t>Pharmaceutical</w:t>
            </w:r>
          </w:p>
          <w:p w14:paraId="5604C913" w14:textId="77777777" w:rsidR="00EF0C0A" w:rsidRDefault="00EF0C0A" w:rsidP="00E16441">
            <w:pPr>
              <w:pStyle w:val="TableParagraph"/>
              <w:spacing w:line="252" w:lineRule="exact"/>
              <w:rPr>
                <w:b/>
              </w:rPr>
            </w:pPr>
            <w:r>
              <w:rPr>
                <w:b/>
              </w:rPr>
              <w:t>form:</w:t>
            </w:r>
          </w:p>
        </w:tc>
        <w:tc>
          <w:tcPr>
            <w:tcW w:w="5956" w:type="dxa"/>
          </w:tcPr>
          <w:p w14:paraId="10A2CDD9" w14:textId="24EEC7AD" w:rsidR="00EF0C0A" w:rsidRPr="00EF0C0A" w:rsidRDefault="008179ED" w:rsidP="00400324">
            <w:pPr>
              <w:pStyle w:val="TableParagraph"/>
              <w:ind w:left="157"/>
              <w:rPr>
                <w:rFonts w:asciiTheme="minorHAnsi" w:hAnsiTheme="minorHAnsi" w:cstheme="minorHAnsi"/>
              </w:rPr>
            </w:pPr>
            <w:r>
              <w:rPr>
                <w:rFonts w:asciiTheme="minorHAnsi" w:hAnsiTheme="minorHAnsi" w:cstheme="minorHAnsi"/>
              </w:rPr>
              <w:t>N/A</w:t>
            </w:r>
          </w:p>
        </w:tc>
      </w:tr>
      <w:tr w:rsidR="00EF0C0A" w14:paraId="51EAB174" w14:textId="77777777" w:rsidTr="00E16441">
        <w:trPr>
          <w:trHeight w:val="537"/>
        </w:trPr>
        <w:tc>
          <w:tcPr>
            <w:tcW w:w="2660" w:type="dxa"/>
          </w:tcPr>
          <w:p w14:paraId="67241CCC" w14:textId="77777777" w:rsidR="00EF0C0A" w:rsidRDefault="00EF0C0A" w:rsidP="00E16441">
            <w:pPr>
              <w:pStyle w:val="TableParagraph"/>
              <w:spacing w:line="265" w:lineRule="exact"/>
              <w:rPr>
                <w:b/>
              </w:rPr>
            </w:pPr>
            <w:r>
              <w:rPr>
                <w:b/>
              </w:rPr>
              <w:t>Mode of</w:t>
            </w:r>
          </w:p>
          <w:p w14:paraId="6F71AE20" w14:textId="77777777" w:rsidR="00EF0C0A" w:rsidRDefault="00EF0C0A" w:rsidP="00E16441">
            <w:pPr>
              <w:pStyle w:val="TableParagraph"/>
              <w:spacing w:line="252" w:lineRule="exact"/>
              <w:rPr>
                <w:b/>
              </w:rPr>
            </w:pPr>
            <w:r>
              <w:rPr>
                <w:b/>
              </w:rPr>
              <w:t>administration:</w:t>
            </w:r>
          </w:p>
        </w:tc>
        <w:tc>
          <w:tcPr>
            <w:tcW w:w="5956" w:type="dxa"/>
          </w:tcPr>
          <w:p w14:paraId="7731F0AA" w14:textId="44B18B78" w:rsidR="00EF0C0A" w:rsidRPr="002520E3" w:rsidRDefault="000829EF" w:rsidP="008179ED">
            <w:pPr>
              <w:pStyle w:val="TableParagraph"/>
              <w:ind w:left="0"/>
              <w:rPr>
                <w:rFonts w:asciiTheme="minorHAnsi" w:hAnsiTheme="minorHAnsi" w:cstheme="minorHAnsi"/>
                <w:i/>
              </w:rPr>
            </w:pPr>
            <w:r w:rsidRPr="002520E3">
              <w:rPr>
                <w:i/>
                <w:color w:val="0070C0"/>
              </w:rPr>
              <w:t xml:space="preserve"> Fill in the mode of administration</w:t>
            </w:r>
            <w:r w:rsidR="008E201D">
              <w:rPr>
                <w:i/>
                <w:color w:val="0070C0"/>
              </w:rPr>
              <w:t>.</w:t>
            </w:r>
          </w:p>
        </w:tc>
      </w:tr>
    </w:tbl>
    <w:p w14:paraId="33A6872F" w14:textId="77777777" w:rsidR="002E7D9D" w:rsidRDefault="002E7D9D"/>
    <w:p w14:paraId="169CD9F6" w14:textId="77777777" w:rsidR="00EF0C0A" w:rsidRDefault="00EF0C0A"/>
    <w:p w14:paraId="1A627B93" w14:textId="77777777" w:rsidR="00EF0C0A" w:rsidRDefault="00EF0C0A" w:rsidP="00171195">
      <w:pPr>
        <w:pStyle w:val="ListParagraph"/>
        <w:numPr>
          <w:ilvl w:val="0"/>
          <w:numId w:val="11"/>
        </w:numPr>
        <w:tabs>
          <w:tab w:val="left" w:pos="993"/>
          <w:tab w:val="left" w:pos="977"/>
        </w:tabs>
        <w:ind w:left="284" w:hanging="17"/>
        <w:rPr>
          <w:b/>
        </w:rPr>
      </w:pPr>
      <w:r>
        <w:rPr>
          <w:b/>
        </w:rPr>
        <w:t>Absence of replication competent virus particles in the finished</w:t>
      </w:r>
      <w:r w:rsidRPr="00EF0C0A">
        <w:rPr>
          <w:b/>
        </w:rPr>
        <w:t xml:space="preserve"> </w:t>
      </w:r>
      <w:r>
        <w:rPr>
          <w:b/>
        </w:rPr>
        <w:t>product:</w:t>
      </w:r>
    </w:p>
    <w:p w14:paraId="4F2B7BA3" w14:textId="77777777" w:rsidR="00EF0C0A" w:rsidRDefault="00EF0C0A" w:rsidP="00EF0C0A">
      <w:pPr>
        <w:pStyle w:val="BodyText"/>
        <w:spacing w:before="6"/>
        <w:rPr>
          <w:b/>
          <w:i w:val="0"/>
          <w:sz w:val="19"/>
        </w:rPr>
      </w:pPr>
    </w:p>
    <w:p w14:paraId="2AD7550D" w14:textId="1719D644" w:rsidR="00EF0C0A" w:rsidRDefault="00EF0C0A" w:rsidP="00331F4F">
      <w:pPr>
        <w:pStyle w:val="BodyText"/>
        <w:spacing w:before="1" w:line="276" w:lineRule="auto"/>
        <w:ind w:left="256" w:right="809"/>
      </w:pPr>
      <w:r>
        <w:t>The applicant should demonstrate absence of formation of replication competent virus at the level of the viral production system or, alternatively, demonstration of absence of replication</w:t>
      </w:r>
      <w:r w:rsidR="00331F4F">
        <w:t xml:space="preserve"> </w:t>
      </w:r>
      <w:r>
        <w:t>competent virus in the transduced cells in accordance with the Good Practice on the assessment of GMO-related aspects in the context of clinical trials with human cells genetically modified by means of retro/lentiviral</w:t>
      </w:r>
      <w:r>
        <w:rPr>
          <w:spacing w:val="-8"/>
        </w:rPr>
        <w:t xml:space="preserve"> </w:t>
      </w:r>
      <w:r>
        <w:t>vectors.</w:t>
      </w:r>
    </w:p>
    <w:p w14:paraId="21E6A8D8" w14:textId="77777777"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F0C0A" w:rsidRPr="008476FB" w14:paraId="75E7F116" w14:textId="77777777" w:rsidTr="00EF0C0A">
        <w:trPr>
          <w:trHeight w:val="2446"/>
        </w:trPr>
        <w:tc>
          <w:tcPr>
            <w:tcW w:w="8641" w:type="dxa"/>
          </w:tcPr>
          <w:p w14:paraId="28E82722" w14:textId="39F37630" w:rsidR="00EF0C0A" w:rsidRDefault="00EF0C0A" w:rsidP="00EF0C0A">
            <w:pPr>
              <w:pStyle w:val="BodyText"/>
              <w:ind w:left="103" w:right="302"/>
            </w:pPr>
            <w:bookmarkStart w:id="2" w:name="_Hlk31810559"/>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4C09F4E4" w14:textId="77777777" w:rsidR="00B47431" w:rsidRDefault="00B47431" w:rsidP="00EF0C0A">
            <w:pPr>
              <w:pStyle w:val="BodyText"/>
              <w:ind w:left="103" w:right="302"/>
              <w:rPr>
                <w:i w:val="0"/>
              </w:rPr>
            </w:pPr>
          </w:p>
          <w:p w14:paraId="78B10DFC" w14:textId="39EE57E9" w:rsidR="00170C2D" w:rsidRPr="00B47431" w:rsidRDefault="00B47431" w:rsidP="00B47431">
            <w:pPr>
              <w:pStyle w:val="BodyText"/>
              <w:ind w:left="103" w:right="302"/>
              <w:rPr>
                <w:i w:val="0"/>
              </w:rPr>
            </w:pPr>
            <w:r>
              <w:rPr>
                <w:color w:val="0070C0"/>
                <w:lang w:val="en-US"/>
              </w:rPr>
              <w:t>Provide information indicating that no replication</w:t>
            </w:r>
            <w:r w:rsidR="001C7055">
              <w:rPr>
                <w:color w:val="0070C0"/>
                <w:lang w:val="en-US"/>
              </w:rPr>
              <w:t>-competent</w:t>
            </w:r>
            <w:r>
              <w:rPr>
                <w:color w:val="0070C0"/>
                <w:lang w:val="en-US"/>
              </w:rPr>
              <w:t xml:space="preserve"> adeno-associated virus is present in the medical product to be administered to the subject.</w:t>
            </w:r>
          </w:p>
          <w:p w14:paraId="172EF747" w14:textId="1188E052" w:rsidR="00107264" w:rsidRDefault="00107264" w:rsidP="00E16441">
            <w:pPr>
              <w:pStyle w:val="TableParagraph"/>
              <w:ind w:left="134"/>
              <w:rPr>
                <w:i/>
                <w:color w:val="0070C0"/>
                <w:lang w:val="en-US"/>
              </w:rPr>
            </w:pPr>
          </w:p>
          <w:p w14:paraId="352F62A4" w14:textId="0826DB28" w:rsidR="00170C2D" w:rsidRPr="00505D6A" w:rsidRDefault="00170C2D" w:rsidP="00E16441">
            <w:pPr>
              <w:pStyle w:val="TableParagraph"/>
              <w:ind w:left="134"/>
              <w:rPr>
                <w:rFonts w:asciiTheme="minorHAnsi" w:hAnsiTheme="minorHAnsi" w:cstheme="minorHAnsi"/>
                <w:i/>
                <w:lang w:val="en-US"/>
              </w:rPr>
            </w:pPr>
          </w:p>
        </w:tc>
      </w:tr>
      <w:bookmarkEnd w:id="2"/>
    </w:tbl>
    <w:p w14:paraId="5E18CC15" w14:textId="77777777" w:rsidR="00EF0C0A" w:rsidRPr="00505D6A" w:rsidRDefault="00EF0C0A">
      <w:pPr>
        <w:rPr>
          <w:lang w:val="en-US"/>
        </w:rPr>
      </w:pPr>
    </w:p>
    <w:p w14:paraId="785A1B77" w14:textId="77777777" w:rsidR="00C01AF0" w:rsidRPr="00505D6A" w:rsidRDefault="00C01AF0">
      <w:pPr>
        <w:rPr>
          <w:lang w:val="en-US"/>
        </w:rPr>
      </w:pPr>
    </w:p>
    <w:p w14:paraId="33DC9C44" w14:textId="0619D0AA" w:rsidR="00C01AF0" w:rsidRPr="00C01AF0" w:rsidRDefault="00AD1193" w:rsidP="00C01AF0">
      <w:pPr>
        <w:pStyle w:val="ListParagraph"/>
        <w:numPr>
          <w:ilvl w:val="0"/>
          <w:numId w:val="11"/>
        </w:numPr>
        <w:tabs>
          <w:tab w:val="left" w:pos="993"/>
          <w:tab w:val="left" w:pos="977"/>
        </w:tabs>
        <w:ind w:left="284" w:hanging="17"/>
        <w:rPr>
          <w:b/>
        </w:rPr>
      </w:pPr>
      <w:r>
        <w:rPr>
          <w:b/>
        </w:rPr>
        <w:t>Presence</w:t>
      </w:r>
      <w:r w:rsidR="00C01AF0" w:rsidRPr="00C01AF0">
        <w:rPr>
          <w:b/>
        </w:rPr>
        <w:t xml:space="preserve"> of residual infectious viral vector particles in the </w:t>
      </w:r>
      <w:r>
        <w:rPr>
          <w:b/>
        </w:rPr>
        <w:t>finished product</w:t>
      </w:r>
      <w:r w:rsidR="00C01AF0" w:rsidRPr="00C01AF0">
        <w:rPr>
          <w:b/>
        </w:rPr>
        <w:t>:</w:t>
      </w:r>
    </w:p>
    <w:p w14:paraId="3163B63E" w14:textId="77777777" w:rsidR="00C01AF0" w:rsidRDefault="00C01AF0" w:rsidP="00C01AF0">
      <w:pPr>
        <w:pStyle w:val="BodyText"/>
        <w:spacing w:before="6"/>
        <w:rPr>
          <w:b/>
          <w:i w:val="0"/>
          <w:sz w:val="19"/>
        </w:rPr>
      </w:pPr>
    </w:p>
    <w:p w14:paraId="595344AF" w14:textId="39957657" w:rsidR="00C01AF0" w:rsidRDefault="00E213DE" w:rsidP="00C01AF0">
      <w:pPr>
        <w:pStyle w:val="BodyText"/>
        <w:spacing w:line="276" w:lineRule="auto"/>
        <w:ind w:left="256" w:right="798"/>
        <w:jc w:val="both"/>
      </w:pPr>
      <w:r w:rsidRPr="00E213DE">
        <w:t>This section needs not be filled-in for human cells genetically modified by means of AAVs.</w:t>
      </w:r>
    </w:p>
    <w:p w14:paraId="6A7ED772" w14:textId="75CBB2EF" w:rsidR="00C01AF0" w:rsidRDefault="00525A76" w:rsidP="00525A76">
      <w:pPr>
        <w:pStyle w:val="BodyText"/>
        <w:ind w:left="103" w:right="302"/>
        <w:rPr>
          <w:sz w:val="13"/>
        </w:rPr>
      </w:pPr>
      <w:r>
        <w:rPr>
          <w:noProof/>
          <w:lang w:val="nl-NL" w:eastAsia="nl-NL" w:bidi="ar-SA"/>
        </w:rPr>
        <mc:AlternateContent>
          <mc:Choice Requires="wps">
            <w:drawing>
              <wp:anchor distT="0" distB="0" distL="0" distR="0" simplePos="0" relativeHeight="251661312" behindDoc="1" locked="0" layoutInCell="1" allowOverlap="1" wp14:anchorId="053215CE" wp14:editId="031FFFA2">
                <wp:simplePos x="0" y="0"/>
                <wp:positionH relativeFrom="margin">
                  <wp:align>center</wp:align>
                </wp:positionH>
                <wp:positionV relativeFrom="paragraph">
                  <wp:posOffset>128080</wp:posOffset>
                </wp:positionV>
                <wp:extent cx="5471160" cy="1414145"/>
                <wp:effectExtent l="0" t="0" r="15240" b="146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4141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88CA7E" w14:textId="030B7110" w:rsidR="00A75818" w:rsidRDefault="00A75818" w:rsidP="00C01AF0">
                            <w:pPr>
                              <w:pStyle w:val="BodyText"/>
                              <w:ind w:left="103" w:right="302"/>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8FD2803" w14:textId="77777777" w:rsidR="00A75818" w:rsidRDefault="00A75818" w:rsidP="00C01AF0">
                            <w:pPr>
                              <w:pStyle w:val="BodyText"/>
                              <w:ind w:left="103" w:right="302"/>
                            </w:pPr>
                          </w:p>
                          <w:p w14:paraId="244B8A6D" w14:textId="411AAC6F" w:rsidR="00A75818" w:rsidRPr="00BA191E" w:rsidRDefault="00E213DE" w:rsidP="00C01AF0">
                            <w:pPr>
                              <w:pStyle w:val="BodyText"/>
                              <w:ind w:left="103" w:right="302"/>
                              <w:rPr>
                                <w:lang w:val="en-US"/>
                              </w:rPr>
                            </w:pPr>
                            <w:r>
                              <w:rPr>
                                <w:color w:val="0070C0"/>
                                <w:lang w:val="en-US"/>
                              </w:rPr>
                              <w:t>N/A</w:t>
                            </w:r>
                            <w:r w:rsidR="00BA191E">
                              <w:rPr>
                                <w:color w:val="0070C0"/>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15CE" id="Text Box 4" o:spid="_x0000_s1027" type="#_x0000_t202" style="position:absolute;left:0;text-align:left;margin-left:0;margin-top:10.1pt;width:430.8pt;height:111.3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" filled="f" strokeweight=".48pt">
                <v:textbox inset="0,0,0,0">
                  <w:txbxContent>
                    <w:p w14:paraId="1688CA7E" w14:textId="030B7110" w:rsidR="00A75818" w:rsidRDefault="00A75818" w:rsidP="00C01AF0">
                      <w:pPr>
                        <w:pStyle w:val="BodyText"/>
                        <w:ind w:left="103" w:right="302"/>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8FD2803" w14:textId="77777777" w:rsidR="00A75818" w:rsidRDefault="00A75818" w:rsidP="00C01AF0">
                      <w:pPr>
                        <w:pStyle w:val="BodyText"/>
                        <w:ind w:left="103" w:right="302"/>
                      </w:pPr>
                    </w:p>
                    <w:p w14:paraId="244B8A6D" w14:textId="411AAC6F" w:rsidR="00A75818" w:rsidRPr="00BA191E" w:rsidRDefault="00E213DE" w:rsidP="00C01AF0">
                      <w:pPr>
                        <w:pStyle w:val="BodyText"/>
                        <w:ind w:left="103" w:right="302"/>
                        <w:rPr>
                          <w:lang w:val="en-US"/>
                        </w:rPr>
                      </w:pPr>
                      <w:r>
                        <w:rPr>
                          <w:color w:val="0070C0"/>
                          <w:lang w:val="en-US"/>
                        </w:rPr>
                        <w:t>N/A</w:t>
                      </w:r>
                      <w:r w:rsidR="00BA191E">
                        <w:rPr>
                          <w:color w:val="0070C0"/>
                          <w:lang w:val="en-US"/>
                        </w:rPr>
                        <w:t xml:space="preserve"> </w:t>
                      </w:r>
                    </w:p>
                  </w:txbxContent>
                </v:textbox>
                <w10:wrap type="topAndBottom" anchorx="margin"/>
              </v:shape>
            </w:pict>
          </mc:Fallback>
        </mc:AlternateContent>
      </w:r>
    </w:p>
    <w:p w14:paraId="1F1C2382" w14:textId="77777777" w:rsidR="00C01AF0" w:rsidRDefault="00C01AF0" w:rsidP="00C01AF0">
      <w:pPr>
        <w:pStyle w:val="BodyText"/>
        <w:rPr>
          <w:sz w:val="20"/>
        </w:rPr>
      </w:pPr>
    </w:p>
    <w:p w14:paraId="30C4CB34" w14:textId="77777777" w:rsidR="00EF0C0A" w:rsidRDefault="00EF0C0A" w:rsidP="00EF0C0A">
      <w:pPr>
        <w:pStyle w:val="Heading1"/>
        <w:tabs>
          <w:tab w:val="left" w:pos="976"/>
        </w:tabs>
        <w:spacing w:before="1"/>
        <w:ind w:left="284" w:firstLine="0"/>
      </w:pPr>
      <w:r>
        <w:t>2.2</w:t>
      </w:r>
      <w:r>
        <w:tab/>
        <w:t>Molecular characterisation of the applied</w:t>
      </w:r>
      <w:r>
        <w:rPr>
          <w:spacing w:val="-10"/>
        </w:rPr>
        <w:t xml:space="preserve"> </w:t>
      </w:r>
      <w:r>
        <w:t>vectors.</w:t>
      </w:r>
    </w:p>
    <w:p w14:paraId="08B4581F" w14:textId="77777777" w:rsidR="00EF0C0A" w:rsidRDefault="00EF0C0A" w:rsidP="00EF0C0A">
      <w:pPr>
        <w:pStyle w:val="BodyText"/>
        <w:spacing w:before="8"/>
        <w:rPr>
          <w:b/>
          <w:i w:val="0"/>
          <w:sz w:val="19"/>
        </w:rPr>
      </w:pPr>
    </w:p>
    <w:p w14:paraId="09A542A8" w14:textId="77777777" w:rsidR="00EF0C0A" w:rsidRDefault="00EF0C0A" w:rsidP="00171195">
      <w:pPr>
        <w:pStyle w:val="ListParagraph"/>
        <w:numPr>
          <w:ilvl w:val="0"/>
          <w:numId w:val="14"/>
        </w:numPr>
        <w:tabs>
          <w:tab w:val="left" w:pos="993"/>
        </w:tabs>
        <w:ind w:left="284" w:hanging="17"/>
        <w:rPr>
          <w:b/>
        </w:rPr>
      </w:pPr>
      <w:r>
        <w:rPr>
          <w:b/>
        </w:rPr>
        <w:t>Map of the</w:t>
      </w:r>
      <w:r w:rsidRPr="00EF0C0A">
        <w:rPr>
          <w:b/>
        </w:rPr>
        <w:t xml:space="preserve"> </w:t>
      </w:r>
      <w:r>
        <w:rPr>
          <w:b/>
        </w:rPr>
        <w:t>construct:</w:t>
      </w:r>
    </w:p>
    <w:p w14:paraId="23FACCA6" w14:textId="77777777"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B95125" w14:paraId="650F5D91" w14:textId="77777777" w:rsidTr="00E16441">
        <w:trPr>
          <w:trHeight w:val="2446"/>
        </w:trPr>
        <w:tc>
          <w:tcPr>
            <w:tcW w:w="8641" w:type="dxa"/>
          </w:tcPr>
          <w:p w14:paraId="6789B6D2" w14:textId="77777777" w:rsidR="003B74D0" w:rsidRDefault="003B74D0" w:rsidP="00E16441">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B20DEDE" w14:textId="77777777" w:rsidR="00DE0325" w:rsidRDefault="00DE0325" w:rsidP="00E16441">
            <w:pPr>
              <w:pStyle w:val="BodyText"/>
              <w:ind w:left="103" w:right="302"/>
              <w:rPr>
                <w:i w:val="0"/>
              </w:rPr>
            </w:pPr>
          </w:p>
          <w:p w14:paraId="159C8F9A" w14:textId="55C3E6AB" w:rsidR="007D1CD3" w:rsidRDefault="00B95125" w:rsidP="00604914">
            <w:pPr>
              <w:pStyle w:val="BodyText"/>
              <w:ind w:left="103" w:right="302"/>
              <w:rPr>
                <w:color w:val="0070C0"/>
                <w:lang w:val="en-US"/>
              </w:rPr>
            </w:pPr>
            <w:r w:rsidRPr="00B95125">
              <w:rPr>
                <w:color w:val="0070C0"/>
                <w:lang w:val="en-US"/>
              </w:rPr>
              <w:t>Describe the viral vector g</w:t>
            </w:r>
            <w:r>
              <w:rPr>
                <w:color w:val="0070C0"/>
                <w:lang w:val="en-US"/>
              </w:rPr>
              <w:t>enome</w:t>
            </w:r>
            <w:r w:rsidR="006D2A81">
              <w:rPr>
                <w:color w:val="0070C0"/>
                <w:lang w:val="en-US"/>
              </w:rPr>
              <w:t xml:space="preserve"> (including the insert)</w:t>
            </w:r>
            <w:r>
              <w:rPr>
                <w:color w:val="0070C0"/>
                <w:lang w:val="en-US"/>
              </w:rPr>
              <w:t xml:space="preserve"> and the molecular characterization of the </w:t>
            </w:r>
            <w:r w:rsidR="00E213DE" w:rsidRPr="00E213DE">
              <w:rPr>
                <w:color w:val="0070C0"/>
                <w:lang w:val="en-US"/>
              </w:rPr>
              <w:t xml:space="preserve">adeno-associated viral </w:t>
            </w:r>
            <w:r>
              <w:rPr>
                <w:color w:val="0070C0"/>
                <w:lang w:val="en-US"/>
              </w:rPr>
              <w:t>vector.</w:t>
            </w:r>
          </w:p>
          <w:p w14:paraId="53C91AA0" w14:textId="728FD7F4" w:rsidR="006D2A81" w:rsidRPr="00B95125" w:rsidRDefault="006D2A81" w:rsidP="00604914">
            <w:pPr>
              <w:pStyle w:val="BodyText"/>
              <w:ind w:left="103" w:right="302"/>
              <w:rPr>
                <w:rFonts w:asciiTheme="minorHAnsi" w:hAnsiTheme="minorHAnsi" w:cstheme="minorHAnsi"/>
                <w:lang w:val="en-US"/>
              </w:rPr>
            </w:pPr>
            <w:r>
              <w:rPr>
                <w:color w:val="0070C0"/>
                <w:lang w:val="en-US"/>
              </w:rPr>
              <w:t>Describe the molecular characterization of the adeno-associated viral vector and the method how the identity of the vector is verified.</w:t>
            </w:r>
          </w:p>
        </w:tc>
      </w:tr>
    </w:tbl>
    <w:p w14:paraId="19855DAB" w14:textId="77777777" w:rsidR="00EF0C0A" w:rsidRPr="00B95125" w:rsidRDefault="00EF0C0A">
      <w:pPr>
        <w:rPr>
          <w:lang w:val="en-US"/>
        </w:rPr>
      </w:pPr>
    </w:p>
    <w:p w14:paraId="2C67225E" w14:textId="77777777" w:rsidR="00C01AF0" w:rsidRPr="00B95125" w:rsidRDefault="00C01AF0">
      <w:pPr>
        <w:rPr>
          <w:lang w:val="en-US"/>
        </w:rPr>
      </w:pPr>
    </w:p>
    <w:p w14:paraId="0B9E414D" w14:textId="77777777" w:rsidR="00C01AF0" w:rsidRDefault="00C01AF0" w:rsidP="00C01AF0">
      <w:pPr>
        <w:pStyle w:val="ListParagraph"/>
        <w:numPr>
          <w:ilvl w:val="0"/>
          <w:numId w:val="14"/>
        </w:numPr>
        <w:ind w:left="284" w:hanging="17"/>
        <w:rPr>
          <w:b/>
        </w:rPr>
      </w:pPr>
      <w:r>
        <w:rPr>
          <w:b/>
        </w:rPr>
        <w:t>Description of each of the components of the</w:t>
      </w:r>
      <w:r w:rsidRPr="00C01AF0">
        <w:rPr>
          <w:b/>
        </w:rPr>
        <w:t xml:space="preserve"> </w:t>
      </w:r>
      <w:r>
        <w:rPr>
          <w:b/>
        </w:rPr>
        <w:t>vector:</w:t>
      </w:r>
    </w:p>
    <w:p w14:paraId="513BCF95" w14:textId="77777777" w:rsidR="00C01AF0" w:rsidRDefault="00C01AF0" w:rsidP="00C01AF0">
      <w:pPr>
        <w:pStyle w:val="BodyText"/>
        <w:spacing w:before="5"/>
        <w:rPr>
          <w:b/>
          <w:i w:val="0"/>
          <w:sz w:val="19"/>
        </w:rPr>
      </w:pPr>
    </w:p>
    <w:p w14:paraId="4191EA72" w14:textId="4DA19E13" w:rsidR="00C01AF0" w:rsidRDefault="00C01AF0" w:rsidP="004A1A5C">
      <w:pPr>
        <w:pStyle w:val="BodyText"/>
        <w:spacing w:line="278" w:lineRule="auto"/>
        <w:ind w:left="256" w:right="1163"/>
        <w:rPr>
          <w:i w:val="0"/>
          <w:sz w:val="20"/>
        </w:rPr>
      </w:pPr>
      <w:r>
        <w:t>The applicant should provide a detailed description of each of the components of the vector used.</w:t>
      </w:r>
    </w:p>
    <w:p w14:paraId="6901C3A6" w14:textId="77777777" w:rsidR="00E562E7" w:rsidRDefault="00E562E7" w:rsidP="00E562E7"/>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562E7" w:rsidRPr="00B95125" w14:paraId="4C437075" w14:textId="77777777" w:rsidTr="00A528BC">
        <w:trPr>
          <w:trHeight w:val="2446"/>
        </w:trPr>
        <w:tc>
          <w:tcPr>
            <w:tcW w:w="8641" w:type="dxa"/>
          </w:tcPr>
          <w:p w14:paraId="03BB9F9C" w14:textId="77777777" w:rsidR="00E562E7" w:rsidRDefault="00E562E7" w:rsidP="00A528BC">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54A5F94C" w14:textId="77777777" w:rsidR="00E562E7" w:rsidRDefault="00E562E7" w:rsidP="00A528BC">
            <w:pPr>
              <w:pStyle w:val="BodyText"/>
              <w:ind w:left="103" w:right="302"/>
              <w:rPr>
                <w:color w:val="0070C0"/>
                <w:lang w:val="en-US"/>
              </w:rPr>
            </w:pPr>
          </w:p>
          <w:p w14:paraId="7E59B930" w14:textId="4C206A23" w:rsidR="00E562E7" w:rsidRPr="00E562E7" w:rsidRDefault="00E562E7" w:rsidP="00E562E7">
            <w:pPr>
              <w:pStyle w:val="BodyText"/>
              <w:ind w:left="103" w:right="302"/>
              <w:rPr>
                <w:color w:val="0070C0"/>
              </w:rPr>
            </w:pPr>
            <w:r w:rsidRPr="00E562E7">
              <w:rPr>
                <w:color w:val="0070C0"/>
              </w:rPr>
              <w:t>From article 39</w:t>
            </w:r>
            <w:r w:rsidR="0009045B">
              <w:rPr>
                <w:color w:val="0070C0"/>
              </w:rPr>
              <w:t>d</w:t>
            </w:r>
            <w:r w:rsidRPr="00E562E7">
              <w:rPr>
                <w:color w:val="0070C0"/>
              </w:rPr>
              <w:t xml:space="preserve"> of the Regeling ggo it follows that:</w:t>
            </w:r>
          </w:p>
          <w:p w14:paraId="6A8ECA53" w14:textId="3F85604D" w:rsidR="00E562E7" w:rsidRPr="00E562E7" w:rsidRDefault="00E562E7" w:rsidP="00E562E7">
            <w:pPr>
              <w:pStyle w:val="TableParagraph"/>
              <w:numPr>
                <w:ilvl w:val="0"/>
                <w:numId w:val="27"/>
              </w:numPr>
              <w:rPr>
                <w:i/>
                <w:color w:val="0070C0"/>
                <w:lang w:val="en-US"/>
              </w:rPr>
            </w:pPr>
            <w:r w:rsidRPr="00E562E7">
              <w:rPr>
                <w:i/>
                <w:color w:val="0070C0"/>
                <w:lang w:val="en-US"/>
              </w:rPr>
              <w:t xml:space="preserve">The genetically modified </w:t>
            </w:r>
            <w:r w:rsidR="0009045B">
              <w:rPr>
                <w:i/>
                <w:color w:val="0070C0"/>
                <w:lang w:val="en-US"/>
              </w:rPr>
              <w:t>AAV</w:t>
            </w:r>
            <w:r w:rsidRPr="00E562E7">
              <w:rPr>
                <w:i/>
                <w:color w:val="0070C0"/>
                <w:lang w:val="en-US"/>
              </w:rPr>
              <w:t xml:space="preserve"> particles and the genetically modified human cells are produced under (current) Good Manufacturing Practice (GMP) or under the principles of (current) GMP. </w:t>
            </w:r>
          </w:p>
          <w:p w14:paraId="02C6FACC" w14:textId="6214EC12" w:rsidR="00E562E7" w:rsidRPr="00E562E7" w:rsidRDefault="0009045B" w:rsidP="00E562E7">
            <w:pPr>
              <w:pStyle w:val="TableParagraph"/>
              <w:numPr>
                <w:ilvl w:val="0"/>
                <w:numId w:val="27"/>
              </w:numPr>
              <w:rPr>
                <w:i/>
                <w:color w:val="0070C0"/>
                <w:lang w:val="en-US"/>
              </w:rPr>
            </w:pPr>
            <w:r>
              <w:rPr>
                <w:i/>
                <w:color w:val="0070C0"/>
                <w:lang w:val="en-US"/>
              </w:rPr>
              <w:t>No infectious helpervirus is present in the medical product</w:t>
            </w:r>
            <w:r w:rsidR="00E562E7" w:rsidRPr="00E562E7">
              <w:rPr>
                <w:i/>
                <w:color w:val="0070C0"/>
                <w:lang w:val="en-US"/>
              </w:rPr>
              <w:t>.</w:t>
            </w:r>
          </w:p>
          <w:p w14:paraId="2690230E" w14:textId="77777777" w:rsidR="00E562E7" w:rsidRPr="00CB0882" w:rsidRDefault="00E562E7" w:rsidP="00E562E7">
            <w:pPr>
              <w:pStyle w:val="BodyText"/>
              <w:ind w:left="103" w:right="302"/>
              <w:rPr>
                <w:color w:val="0070C0"/>
                <w:lang w:val="en-US"/>
              </w:rPr>
            </w:pPr>
          </w:p>
          <w:p w14:paraId="68FFF682" w14:textId="77777777" w:rsidR="006D2A81" w:rsidRDefault="006D2A81" w:rsidP="00E562E7">
            <w:pPr>
              <w:pStyle w:val="BodyText"/>
              <w:ind w:left="103" w:right="302"/>
              <w:rPr>
                <w:rFonts w:asciiTheme="minorHAnsi" w:hAnsiTheme="minorHAnsi" w:cstheme="minorHAnsi"/>
                <w:color w:val="0070C0"/>
                <w:lang w:val="en-US"/>
              </w:rPr>
            </w:pPr>
            <w:r w:rsidRPr="006D2A81">
              <w:rPr>
                <w:rFonts w:asciiTheme="minorHAnsi" w:hAnsiTheme="minorHAnsi" w:cstheme="minorHAnsi"/>
                <w:color w:val="0070C0"/>
                <w:lang w:val="en-US"/>
              </w:rPr>
              <w:t>Describe the production system of the adeno-associated viral vector</w:t>
            </w:r>
            <w:r>
              <w:rPr>
                <w:rFonts w:asciiTheme="minorHAnsi" w:hAnsiTheme="minorHAnsi" w:cstheme="minorHAnsi"/>
                <w:color w:val="0070C0"/>
                <w:lang w:val="en-US"/>
              </w:rPr>
              <w:t>.</w:t>
            </w:r>
          </w:p>
          <w:p w14:paraId="64F2A8D2" w14:textId="1294940A" w:rsidR="0009045B" w:rsidRPr="00B95125" w:rsidRDefault="0009045B" w:rsidP="00E562E7">
            <w:pPr>
              <w:pStyle w:val="BodyText"/>
              <w:ind w:left="103" w:right="302"/>
              <w:rPr>
                <w:rFonts w:asciiTheme="minorHAnsi" w:hAnsiTheme="minorHAnsi" w:cstheme="minorHAnsi"/>
                <w:lang w:val="en-US"/>
              </w:rPr>
            </w:pPr>
          </w:p>
        </w:tc>
      </w:tr>
    </w:tbl>
    <w:p w14:paraId="316FC009" w14:textId="77777777" w:rsidR="003B74D0" w:rsidRDefault="003B74D0">
      <w:pPr>
        <w:rPr>
          <w:lang w:val="en-US"/>
        </w:rPr>
      </w:pPr>
    </w:p>
    <w:p w14:paraId="2726F715" w14:textId="77777777" w:rsidR="003B74D0" w:rsidRDefault="003B74D0">
      <w:pPr>
        <w:rPr>
          <w:lang w:val="en-US"/>
        </w:rPr>
      </w:pPr>
    </w:p>
    <w:p w14:paraId="34F715FB" w14:textId="77777777" w:rsidR="001E6811" w:rsidRDefault="001E6811">
      <w:pPr>
        <w:widowControl/>
        <w:autoSpaceDE/>
        <w:autoSpaceDN/>
        <w:spacing w:after="160" w:line="259" w:lineRule="auto"/>
        <w:rPr>
          <w:b/>
          <w:bCs/>
          <w:sz w:val="24"/>
          <w:szCs w:val="24"/>
        </w:rPr>
      </w:pPr>
      <w:r>
        <w:rPr>
          <w:sz w:val="24"/>
          <w:szCs w:val="24"/>
        </w:rPr>
        <w:br w:type="page"/>
      </w:r>
    </w:p>
    <w:p w14:paraId="1CE1A3FE" w14:textId="691A673A" w:rsidR="003B74D0" w:rsidRPr="003B74D0" w:rsidRDefault="003B74D0" w:rsidP="003B74D0">
      <w:pPr>
        <w:pStyle w:val="Heading1"/>
        <w:ind w:left="256" w:firstLine="0"/>
        <w:rPr>
          <w:sz w:val="24"/>
          <w:szCs w:val="24"/>
        </w:rPr>
      </w:pPr>
      <w:r w:rsidRPr="003B74D0">
        <w:rPr>
          <w:sz w:val="24"/>
          <w:szCs w:val="24"/>
        </w:rPr>
        <w:lastRenderedPageBreak/>
        <w:t>SECTION 3- CONTROL MEASURES</w:t>
      </w:r>
    </w:p>
    <w:p w14:paraId="175D0611" w14:textId="77777777" w:rsidR="003B74D0" w:rsidRDefault="003B74D0">
      <w:pPr>
        <w:rPr>
          <w:lang w:val="en-US"/>
        </w:rPr>
      </w:pPr>
    </w:p>
    <w:p w14:paraId="66BE75E4" w14:textId="77777777" w:rsidR="003B74D0" w:rsidRDefault="003B74D0" w:rsidP="003B74D0">
      <w:pPr>
        <w:pStyle w:val="ListParagraph"/>
        <w:numPr>
          <w:ilvl w:val="1"/>
          <w:numId w:val="15"/>
        </w:numPr>
        <w:tabs>
          <w:tab w:val="left" w:pos="964"/>
          <w:tab w:val="left" w:pos="965"/>
        </w:tabs>
        <w:spacing w:line="276" w:lineRule="auto"/>
        <w:ind w:right="872"/>
        <w:rPr>
          <w:b/>
        </w:rPr>
      </w:pPr>
      <w:r>
        <w:rPr>
          <w:b/>
        </w:rPr>
        <w:t>Measures to prevent risks of accidental transfer during administration to health care professionals and other staff involved in the transport/handling/administration of the</w:t>
      </w:r>
      <w:r>
        <w:rPr>
          <w:b/>
          <w:spacing w:val="-1"/>
        </w:rPr>
        <w:t xml:space="preserve"> </w:t>
      </w:r>
      <w:r>
        <w:rPr>
          <w:b/>
        </w:rPr>
        <w:t>product:</w:t>
      </w:r>
    </w:p>
    <w:p w14:paraId="33BDA31D" w14:textId="77777777" w:rsidR="003B74D0" w:rsidRDefault="003B74D0"/>
    <w:p w14:paraId="0D276FF9" w14:textId="77777777" w:rsidR="003B74D0" w:rsidRDefault="003B74D0" w:rsidP="003B74D0">
      <w:pPr>
        <w:pStyle w:val="BodyText"/>
        <w:ind w:left="256" w:right="809"/>
      </w:pPr>
      <w:r>
        <w:t>The applicant should provide an overview of relevant (hospital hygiene) measures that will be taken, including personal protective equipment and a description of measures to take in case of accidental self-administration of the investigational medicinal product (e.g. needle stick).</w:t>
      </w:r>
    </w:p>
    <w:p w14:paraId="3CFF4E2B" w14:textId="77777777" w:rsidR="003B74D0" w:rsidRDefault="003B74D0"/>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E41C46" w14:paraId="5EA0DC51" w14:textId="77777777" w:rsidTr="00E16441">
        <w:trPr>
          <w:trHeight w:val="824"/>
        </w:trPr>
        <w:tc>
          <w:tcPr>
            <w:tcW w:w="8641" w:type="dxa"/>
          </w:tcPr>
          <w:p w14:paraId="527B6CB0" w14:textId="2F766511" w:rsidR="003B74D0" w:rsidRDefault="00E41C46" w:rsidP="00E41C46">
            <w:pPr>
              <w:pStyle w:val="TableParagraph"/>
              <w:ind w:left="0"/>
              <w:rPr>
                <w:rFonts w:asciiTheme="minorHAnsi" w:hAnsiTheme="minorHAnsi" w:cstheme="minorHAnsi"/>
                <w:i/>
                <w:color w:val="0070C0"/>
                <w:lang w:val="en-US"/>
              </w:rPr>
            </w:pPr>
            <w:bookmarkStart w:id="3" w:name="_Hlk31809346"/>
            <w:r w:rsidRPr="00E41C46">
              <w:rPr>
                <w:rFonts w:asciiTheme="minorHAnsi" w:hAnsiTheme="minorHAnsi" w:cstheme="minorHAnsi"/>
                <w:i/>
                <w:color w:val="0070C0"/>
                <w:lang w:val="en-US"/>
              </w:rPr>
              <w:t xml:space="preserve">The </w:t>
            </w:r>
            <w:r w:rsidR="00910FBB">
              <w:rPr>
                <w:rFonts w:asciiTheme="minorHAnsi" w:hAnsiTheme="minorHAnsi" w:cstheme="minorHAnsi"/>
                <w:i/>
                <w:color w:val="0070C0"/>
                <w:lang w:val="en-US"/>
              </w:rPr>
              <w:t>medical product is</w:t>
            </w:r>
            <w:r>
              <w:rPr>
                <w:rFonts w:asciiTheme="minorHAnsi" w:hAnsiTheme="minorHAnsi" w:cstheme="minorHAnsi"/>
                <w:i/>
                <w:color w:val="0070C0"/>
                <w:lang w:val="en-US"/>
              </w:rPr>
              <w:t xml:space="preserve"> stored in a closed, break-proof, leak-proof double container in a </w:t>
            </w:r>
            <w:r w:rsidR="008C51DF">
              <w:rPr>
                <w:rFonts w:asciiTheme="minorHAnsi" w:hAnsiTheme="minorHAnsi" w:cstheme="minorHAnsi"/>
                <w:i/>
                <w:color w:val="0070C0"/>
                <w:lang w:val="en-US"/>
              </w:rPr>
              <w:t>room</w:t>
            </w:r>
            <w:r>
              <w:rPr>
                <w:rFonts w:asciiTheme="minorHAnsi" w:hAnsiTheme="minorHAnsi" w:cstheme="minorHAnsi"/>
                <w:i/>
                <w:color w:val="0070C0"/>
                <w:lang w:val="en-US"/>
              </w:rPr>
              <w:t xml:space="preserve"> with limited access. </w:t>
            </w:r>
          </w:p>
          <w:p w14:paraId="5CA49A7B" w14:textId="0BB2C017" w:rsidR="00E41C46" w:rsidRDefault="00E41C46" w:rsidP="00E41C46">
            <w:pPr>
              <w:pStyle w:val="TableParagraph"/>
              <w:ind w:left="0"/>
              <w:rPr>
                <w:rFonts w:asciiTheme="minorHAnsi" w:hAnsiTheme="minorHAnsi" w:cstheme="minorHAnsi"/>
                <w:i/>
                <w:color w:val="0070C0"/>
                <w:lang w:val="en-US"/>
              </w:rPr>
            </w:pPr>
            <w:r>
              <w:rPr>
                <w:rFonts w:asciiTheme="minorHAnsi" w:hAnsiTheme="minorHAnsi" w:cstheme="minorHAnsi"/>
                <w:i/>
                <w:color w:val="0070C0"/>
                <w:lang w:val="en-US"/>
              </w:rPr>
              <w:t xml:space="preserve">Preparation and administration of the </w:t>
            </w:r>
            <w:r w:rsidR="00910FBB">
              <w:rPr>
                <w:rFonts w:asciiTheme="minorHAnsi" w:hAnsiTheme="minorHAnsi" w:cstheme="minorHAnsi"/>
                <w:i/>
                <w:color w:val="0070C0"/>
                <w:lang w:val="en-US"/>
              </w:rPr>
              <w:t>medical product</w:t>
            </w:r>
            <w:r>
              <w:rPr>
                <w:rFonts w:asciiTheme="minorHAnsi" w:hAnsiTheme="minorHAnsi" w:cstheme="minorHAnsi"/>
                <w:i/>
                <w:color w:val="0070C0"/>
                <w:lang w:val="en-US"/>
              </w:rPr>
              <w:t xml:space="preserve"> take</w:t>
            </w:r>
            <w:r w:rsidR="001C1345">
              <w:rPr>
                <w:rFonts w:asciiTheme="minorHAnsi" w:hAnsiTheme="minorHAnsi" w:cstheme="minorHAnsi"/>
                <w:i/>
                <w:color w:val="0070C0"/>
                <w:lang w:val="en-US"/>
              </w:rPr>
              <w:t>s</w:t>
            </w:r>
            <w:r>
              <w:rPr>
                <w:rFonts w:asciiTheme="minorHAnsi" w:hAnsiTheme="minorHAnsi" w:cstheme="minorHAnsi"/>
                <w:i/>
                <w:color w:val="0070C0"/>
                <w:lang w:val="en-US"/>
              </w:rPr>
              <w:t xml:space="preserve"> place </w:t>
            </w:r>
            <w:r w:rsidR="007B558E">
              <w:rPr>
                <w:rFonts w:asciiTheme="minorHAnsi" w:hAnsiTheme="minorHAnsi" w:cstheme="minorHAnsi"/>
                <w:i/>
                <w:color w:val="0070C0"/>
                <w:lang w:val="en-US"/>
              </w:rPr>
              <w:t>conform</w:t>
            </w:r>
            <w:r>
              <w:rPr>
                <w:rFonts w:asciiTheme="minorHAnsi" w:hAnsiTheme="minorHAnsi" w:cstheme="minorHAnsi"/>
                <w:i/>
                <w:color w:val="0070C0"/>
                <w:lang w:val="en-US"/>
              </w:rPr>
              <w:t xml:space="preserve"> standard hospital hygiene measures. </w:t>
            </w:r>
          </w:p>
          <w:p w14:paraId="09DFCF36" w14:textId="77777777" w:rsidR="007B558E" w:rsidRDefault="007B558E" w:rsidP="00E41C46">
            <w:pPr>
              <w:pStyle w:val="TableParagraph"/>
              <w:ind w:left="0"/>
              <w:rPr>
                <w:rFonts w:asciiTheme="minorHAnsi" w:hAnsiTheme="minorHAnsi" w:cstheme="minorHAnsi"/>
                <w:i/>
                <w:color w:val="0070C0"/>
                <w:lang w:val="en-US"/>
              </w:rPr>
            </w:pPr>
            <w:r w:rsidRPr="00827BA5">
              <w:rPr>
                <w:rFonts w:asciiTheme="minorHAnsi" w:hAnsiTheme="minorHAnsi" w:cstheme="minorHAnsi"/>
                <w:i/>
                <w:color w:val="0070C0"/>
                <w:lang w:val="en-US"/>
              </w:rPr>
              <w:t>Medical personnel will follow standard hospital hygienic measures.</w:t>
            </w:r>
          </w:p>
          <w:p w14:paraId="79F1671E" w14:textId="77777777" w:rsidR="001C1345" w:rsidRDefault="001C1345" w:rsidP="00E41C46">
            <w:pPr>
              <w:pStyle w:val="TableParagraph"/>
              <w:ind w:left="0"/>
              <w:rPr>
                <w:rFonts w:asciiTheme="minorHAnsi" w:hAnsiTheme="minorHAnsi" w:cstheme="minorHAnsi"/>
                <w:i/>
                <w:color w:val="0070C0"/>
              </w:rPr>
            </w:pPr>
            <w:r w:rsidRPr="00BA7FFD">
              <w:rPr>
                <w:rFonts w:asciiTheme="minorHAnsi" w:hAnsiTheme="minorHAnsi" w:cstheme="minorHAnsi"/>
                <w:i/>
                <w:color w:val="0070C0"/>
              </w:rPr>
              <w:t>Standard hospital hygienic measures will be effective during sampling and further analyses.</w:t>
            </w:r>
          </w:p>
          <w:p w14:paraId="29668FA1" w14:textId="1EBEC479" w:rsidR="00442FC5" w:rsidRPr="00E41C46" w:rsidRDefault="00442FC5" w:rsidP="00E41C46">
            <w:pPr>
              <w:pStyle w:val="TableParagraph"/>
              <w:ind w:left="0"/>
              <w:rPr>
                <w:rFonts w:asciiTheme="minorHAnsi" w:hAnsiTheme="minorHAnsi" w:cstheme="minorHAnsi"/>
                <w:lang w:val="en-US"/>
              </w:rPr>
            </w:pPr>
            <w:r w:rsidRPr="00BA7FFD">
              <w:rPr>
                <w:rFonts w:asciiTheme="minorHAnsi" w:hAnsiTheme="minorHAnsi" w:cstheme="minorHAnsi"/>
                <w:i/>
                <w:color w:val="0070C0"/>
              </w:rPr>
              <w:t>Samples</w:t>
            </w:r>
            <w:r>
              <w:rPr>
                <w:rFonts w:asciiTheme="minorHAnsi" w:hAnsiTheme="minorHAnsi" w:cstheme="minorHAnsi"/>
                <w:i/>
                <w:color w:val="0070C0"/>
                <w:lang w:val="en-US"/>
              </w:rPr>
              <w:t xml:space="preserve"> from the test subjects that may contain </w:t>
            </w:r>
            <w:r w:rsidRPr="006844CE">
              <w:rPr>
                <w:rFonts w:asciiTheme="minorHAnsi" w:hAnsiTheme="minorHAnsi" w:cstheme="minorHAnsi"/>
                <w:i/>
                <w:color w:val="0070C0"/>
                <w:lang w:val="en-US"/>
              </w:rPr>
              <w:t xml:space="preserve">the </w:t>
            </w:r>
            <w:r w:rsidR="00910FBB">
              <w:rPr>
                <w:rFonts w:asciiTheme="minorHAnsi" w:hAnsiTheme="minorHAnsi" w:cstheme="minorHAnsi"/>
                <w:i/>
                <w:color w:val="0070C0"/>
                <w:lang w:val="en-US"/>
              </w:rPr>
              <w:t>medical product</w:t>
            </w:r>
            <w:r w:rsidRPr="00BA7FFD">
              <w:rPr>
                <w:rFonts w:asciiTheme="minorHAnsi" w:hAnsiTheme="minorHAnsi" w:cstheme="minorHAnsi"/>
                <w:i/>
                <w:color w:val="0070C0"/>
              </w:rPr>
              <w:t xml:space="preserve"> will be stored </w:t>
            </w:r>
            <w:r>
              <w:rPr>
                <w:rFonts w:asciiTheme="minorHAnsi" w:hAnsiTheme="minorHAnsi" w:cstheme="minorHAnsi"/>
                <w:i/>
                <w:color w:val="0070C0"/>
              </w:rPr>
              <w:t>conform the storage of regular patient samples.</w:t>
            </w:r>
          </w:p>
        </w:tc>
      </w:tr>
      <w:bookmarkEnd w:id="3"/>
    </w:tbl>
    <w:p w14:paraId="5C30FE8B" w14:textId="77777777" w:rsidR="003B74D0" w:rsidRPr="00E41C46" w:rsidRDefault="003B74D0">
      <w:pPr>
        <w:rPr>
          <w:lang w:val="en-US"/>
        </w:rPr>
      </w:pPr>
    </w:p>
    <w:p w14:paraId="5EA202A5" w14:textId="77777777" w:rsidR="003B74D0" w:rsidRPr="00E41C46" w:rsidRDefault="003B74D0">
      <w:pPr>
        <w:rPr>
          <w:lang w:val="en-US"/>
        </w:rPr>
      </w:pPr>
    </w:p>
    <w:p w14:paraId="084C6037" w14:textId="77777777" w:rsidR="003B74D0" w:rsidRDefault="003B74D0" w:rsidP="003B74D0">
      <w:pPr>
        <w:pStyle w:val="Heading1"/>
        <w:numPr>
          <w:ilvl w:val="1"/>
          <w:numId w:val="15"/>
        </w:numPr>
        <w:tabs>
          <w:tab w:val="left" w:pos="964"/>
          <w:tab w:val="left" w:pos="965"/>
        </w:tabs>
        <w:spacing w:before="57"/>
      </w:pPr>
      <w:r>
        <w:t>Risk minimisation strategies regarding</w:t>
      </w:r>
      <w:r>
        <w:rPr>
          <w:spacing w:val="-5"/>
        </w:rPr>
        <w:t xml:space="preserve"> </w:t>
      </w:r>
      <w:r>
        <w:t>patients:</w:t>
      </w:r>
    </w:p>
    <w:p w14:paraId="7513E383" w14:textId="77777777" w:rsidR="003B74D0" w:rsidRDefault="003B74D0"/>
    <w:p w14:paraId="170C0803" w14:textId="77777777" w:rsidR="003B74D0" w:rsidRDefault="003B74D0" w:rsidP="003B74D0">
      <w:pPr>
        <w:pStyle w:val="BodyText"/>
        <w:ind w:left="256" w:right="826"/>
      </w:pPr>
      <w:r>
        <w:t>The applicant should explain if it is considered that patients should be prevented from donating blood/cells/tissues/organs after being administered the genetically modified human cells.</w:t>
      </w:r>
    </w:p>
    <w:p w14:paraId="439C1276" w14:textId="77777777" w:rsidR="003B74D0" w:rsidRDefault="003B74D0"/>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232D14" w14:paraId="3B998C09" w14:textId="77777777" w:rsidTr="00E16441">
        <w:trPr>
          <w:trHeight w:val="521"/>
        </w:trPr>
        <w:tc>
          <w:tcPr>
            <w:tcW w:w="8641" w:type="dxa"/>
          </w:tcPr>
          <w:p w14:paraId="557D1B9F" w14:textId="4591D936" w:rsidR="003B74D0" w:rsidRPr="00C01AF0" w:rsidRDefault="00D05035" w:rsidP="00E16441">
            <w:pPr>
              <w:pStyle w:val="TableParagraph"/>
              <w:ind w:left="134"/>
              <w:rPr>
                <w:rFonts w:asciiTheme="minorHAnsi" w:hAnsiTheme="minorHAnsi" w:cstheme="minorHAnsi"/>
                <w:lang w:val="en-US"/>
              </w:rPr>
            </w:pPr>
            <w:r>
              <w:rPr>
                <w:rFonts w:asciiTheme="minorHAnsi" w:hAnsiTheme="minorHAnsi" w:cstheme="minorHAnsi"/>
                <w:lang w:val="en-US"/>
              </w:rPr>
              <w:t>N/A</w:t>
            </w:r>
          </w:p>
        </w:tc>
      </w:tr>
    </w:tbl>
    <w:p w14:paraId="27E44944" w14:textId="77777777" w:rsidR="003B74D0" w:rsidRDefault="003B74D0"/>
    <w:p w14:paraId="7BDB8460" w14:textId="77777777" w:rsidR="003B74D0" w:rsidRDefault="003B74D0" w:rsidP="003B74D0">
      <w:pPr>
        <w:pStyle w:val="BodyText"/>
        <w:spacing w:before="10"/>
        <w:rPr>
          <w:sz w:val="18"/>
        </w:rPr>
      </w:pPr>
    </w:p>
    <w:p w14:paraId="2F724C70" w14:textId="77777777" w:rsidR="003B74D0" w:rsidRDefault="003B74D0" w:rsidP="003B74D0">
      <w:pPr>
        <w:pStyle w:val="Heading1"/>
        <w:numPr>
          <w:ilvl w:val="1"/>
          <w:numId w:val="15"/>
        </w:numPr>
        <w:tabs>
          <w:tab w:val="left" w:pos="964"/>
          <w:tab w:val="left" w:pos="965"/>
        </w:tabs>
      </w:pPr>
      <w:r>
        <w:t>Measures to prevent dissemination into the</w:t>
      </w:r>
      <w:r>
        <w:rPr>
          <w:spacing w:val="-7"/>
        </w:rPr>
        <w:t xml:space="preserve"> </w:t>
      </w:r>
      <w:r>
        <w:t>environment:</w:t>
      </w:r>
    </w:p>
    <w:p w14:paraId="4EEB3E60" w14:textId="77777777" w:rsidR="003B74D0" w:rsidRDefault="003B74D0"/>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5422"/>
      </w:tblGrid>
      <w:tr w:rsidR="003B74D0" w:rsidRPr="002C3A52" w14:paraId="004B4BD6" w14:textId="77777777" w:rsidTr="00E16441">
        <w:trPr>
          <w:trHeight w:val="1075"/>
        </w:trPr>
        <w:tc>
          <w:tcPr>
            <w:tcW w:w="3226" w:type="dxa"/>
          </w:tcPr>
          <w:p w14:paraId="31C4D2FA" w14:textId="77777777" w:rsidR="003B74D0" w:rsidRDefault="003B74D0" w:rsidP="00E16441">
            <w:pPr>
              <w:pStyle w:val="TableParagraph"/>
              <w:ind w:right="645"/>
              <w:rPr>
                <w:b/>
              </w:rPr>
            </w:pPr>
            <w:r>
              <w:rPr>
                <w:b/>
              </w:rPr>
              <w:t>Decontamination/cleaning measures after administration:</w:t>
            </w:r>
          </w:p>
        </w:tc>
        <w:tc>
          <w:tcPr>
            <w:tcW w:w="5422" w:type="dxa"/>
          </w:tcPr>
          <w:p w14:paraId="66DE7C16" w14:textId="54EBF08C" w:rsidR="003B74D0" w:rsidRPr="002C3A52" w:rsidRDefault="002C3A52" w:rsidP="00400324">
            <w:pPr>
              <w:pStyle w:val="TableParagraph"/>
              <w:ind w:left="57"/>
              <w:rPr>
                <w:rFonts w:asciiTheme="minorHAnsi" w:hAnsiTheme="minorHAnsi" w:cstheme="minorHAnsi"/>
                <w:i/>
                <w:color w:val="0070C0"/>
                <w:lang w:val="en-US"/>
              </w:rPr>
            </w:pPr>
            <w:r w:rsidRPr="002C3A52">
              <w:rPr>
                <w:rFonts w:asciiTheme="minorHAnsi" w:hAnsiTheme="minorHAnsi" w:cstheme="minorHAnsi"/>
                <w:i/>
                <w:color w:val="0070C0"/>
                <w:lang w:val="en-US"/>
              </w:rPr>
              <w:t>Non-disposable materials are d</w:t>
            </w:r>
            <w:r>
              <w:rPr>
                <w:rFonts w:asciiTheme="minorHAnsi" w:hAnsiTheme="minorHAnsi" w:cstheme="minorHAnsi"/>
                <w:i/>
                <w:color w:val="0070C0"/>
                <w:lang w:val="en-US"/>
              </w:rPr>
              <w:t xml:space="preserve">isinfected with </w:t>
            </w:r>
            <w:r w:rsidR="00681EF6">
              <w:rPr>
                <w:rFonts w:asciiTheme="minorHAnsi" w:hAnsiTheme="minorHAnsi" w:cstheme="minorHAnsi"/>
                <w:i/>
                <w:color w:val="0070C0"/>
                <w:lang w:val="en-US"/>
              </w:rPr>
              <w:t>appropriate</w:t>
            </w:r>
            <w:r>
              <w:rPr>
                <w:rFonts w:asciiTheme="minorHAnsi" w:hAnsiTheme="minorHAnsi" w:cstheme="minorHAnsi"/>
                <w:i/>
                <w:color w:val="0070C0"/>
                <w:lang w:val="en-US"/>
              </w:rPr>
              <w:t xml:space="preserve"> validated </w:t>
            </w:r>
            <w:r w:rsidR="00681EF6" w:rsidRPr="006844CE">
              <w:rPr>
                <w:rFonts w:asciiTheme="minorHAnsi" w:hAnsiTheme="minorHAnsi" w:cstheme="minorHAnsi"/>
                <w:i/>
                <w:color w:val="0070C0"/>
                <w:lang w:val="en-US"/>
              </w:rPr>
              <w:t>disinfection detergents</w:t>
            </w:r>
            <w:r>
              <w:rPr>
                <w:rFonts w:asciiTheme="minorHAnsi" w:hAnsiTheme="minorHAnsi" w:cstheme="minorHAnsi"/>
                <w:i/>
                <w:color w:val="0070C0"/>
                <w:lang w:val="en-US"/>
              </w:rPr>
              <w:t xml:space="preserve"> or autoclaved. In case of spill</w:t>
            </w:r>
            <w:r w:rsidR="00681EF6">
              <w:rPr>
                <w:rFonts w:asciiTheme="minorHAnsi" w:hAnsiTheme="minorHAnsi" w:cstheme="minorHAnsi"/>
                <w:i/>
                <w:color w:val="0070C0"/>
                <w:lang w:val="en-US"/>
              </w:rPr>
              <w:t>ing</w:t>
            </w:r>
            <w:r>
              <w:rPr>
                <w:rFonts w:asciiTheme="minorHAnsi" w:hAnsiTheme="minorHAnsi" w:cstheme="minorHAnsi"/>
                <w:i/>
                <w:color w:val="0070C0"/>
                <w:lang w:val="en-US"/>
              </w:rPr>
              <w:t>, contaminated surfaces are disinfected with a suitabl</w:t>
            </w:r>
            <w:r w:rsidR="00681EF6">
              <w:rPr>
                <w:rFonts w:asciiTheme="minorHAnsi" w:hAnsiTheme="minorHAnsi" w:cstheme="minorHAnsi"/>
                <w:i/>
                <w:color w:val="0070C0"/>
                <w:lang w:val="en-US"/>
              </w:rPr>
              <w:t>e</w:t>
            </w:r>
            <w:r>
              <w:rPr>
                <w:rFonts w:asciiTheme="minorHAnsi" w:hAnsiTheme="minorHAnsi" w:cstheme="minorHAnsi"/>
                <w:i/>
                <w:color w:val="0070C0"/>
                <w:lang w:val="en-US"/>
              </w:rPr>
              <w:t xml:space="preserve"> validated disinfectant. </w:t>
            </w:r>
          </w:p>
        </w:tc>
      </w:tr>
      <w:tr w:rsidR="003B74D0" w:rsidRPr="002C3A52" w14:paraId="1D936182" w14:textId="77777777" w:rsidTr="00E16441">
        <w:trPr>
          <w:trHeight w:val="1341"/>
        </w:trPr>
        <w:tc>
          <w:tcPr>
            <w:tcW w:w="3226" w:type="dxa"/>
          </w:tcPr>
          <w:p w14:paraId="63A8FD2C" w14:textId="77777777" w:rsidR="003B74D0" w:rsidRDefault="003B74D0" w:rsidP="00E16441">
            <w:pPr>
              <w:pStyle w:val="TableParagraph"/>
              <w:ind w:right="673"/>
              <w:rPr>
                <w:b/>
              </w:rPr>
            </w:pPr>
            <w:r>
              <w:rPr>
                <w:b/>
              </w:rPr>
              <w:t>Elimination or inactivation of left-overs of the finished product at the end of the clinical trial:</w:t>
            </w:r>
          </w:p>
        </w:tc>
        <w:tc>
          <w:tcPr>
            <w:tcW w:w="5422" w:type="dxa"/>
          </w:tcPr>
          <w:p w14:paraId="6505762C" w14:textId="79FE7A05" w:rsidR="003B74D0" w:rsidRPr="002C3A52" w:rsidRDefault="002C3A52" w:rsidP="005A223C">
            <w:pPr>
              <w:pStyle w:val="TableParagraph"/>
              <w:ind w:left="57"/>
              <w:rPr>
                <w:rFonts w:asciiTheme="minorHAnsi" w:hAnsiTheme="minorHAnsi" w:cstheme="minorHAnsi"/>
                <w:i/>
                <w:color w:val="0070C0"/>
                <w:lang w:val="en-US"/>
              </w:rPr>
            </w:pPr>
            <w:r w:rsidRPr="00681EF6">
              <w:rPr>
                <w:rFonts w:asciiTheme="minorHAnsi" w:hAnsiTheme="minorHAnsi" w:cstheme="minorHAnsi"/>
                <w:i/>
                <w:color w:val="0070C0"/>
                <w:lang w:val="en-US"/>
              </w:rPr>
              <w:t xml:space="preserve">Waste that contains </w:t>
            </w:r>
            <w:r w:rsidRPr="0069285F">
              <w:rPr>
                <w:rFonts w:asciiTheme="minorHAnsi" w:hAnsiTheme="minorHAnsi" w:cstheme="minorHAnsi"/>
                <w:i/>
                <w:color w:val="0070C0"/>
                <w:lang w:val="en-US"/>
              </w:rPr>
              <w:t xml:space="preserve">the </w:t>
            </w:r>
            <w:r w:rsidR="00663685" w:rsidRPr="0069285F">
              <w:rPr>
                <w:rFonts w:asciiTheme="minorHAnsi" w:hAnsiTheme="minorHAnsi" w:cstheme="minorHAnsi"/>
                <w:i/>
                <w:color w:val="0070C0"/>
                <w:lang w:val="en-US"/>
              </w:rPr>
              <w:t>medical product</w:t>
            </w:r>
            <w:r w:rsidRPr="0069285F">
              <w:rPr>
                <w:rFonts w:asciiTheme="minorHAnsi" w:hAnsiTheme="minorHAnsi" w:cstheme="minorHAnsi"/>
                <w:i/>
                <w:color w:val="0070C0"/>
                <w:lang w:val="en-US"/>
              </w:rPr>
              <w:t xml:space="preserve"> or</w:t>
            </w:r>
            <w:r w:rsidRPr="00681EF6">
              <w:rPr>
                <w:rFonts w:asciiTheme="minorHAnsi" w:hAnsiTheme="minorHAnsi" w:cstheme="minorHAnsi"/>
                <w:i/>
                <w:color w:val="0070C0"/>
                <w:lang w:val="en-US"/>
              </w:rPr>
              <w:t xml:space="preserve"> has been in contact with the </w:t>
            </w:r>
            <w:r w:rsidR="00663685">
              <w:rPr>
                <w:rFonts w:asciiTheme="minorHAnsi" w:hAnsiTheme="minorHAnsi" w:cstheme="minorHAnsi"/>
                <w:i/>
                <w:color w:val="0070C0"/>
                <w:lang w:val="en-US"/>
              </w:rPr>
              <w:t>medical product</w:t>
            </w:r>
            <w:r w:rsidRPr="00681EF6">
              <w:rPr>
                <w:rFonts w:asciiTheme="minorHAnsi" w:hAnsiTheme="minorHAnsi" w:cstheme="minorHAnsi"/>
                <w:i/>
                <w:color w:val="0070C0"/>
                <w:lang w:val="en-US"/>
              </w:rPr>
              <w:t xml:space="preserve"> during preparation and administration is disposed of as specific hospital waste or as waste containing GMO</w:t>
            </w:r>
            <w:r w:rsidR="00681EF6" w:rsidRPr="00681EF6">
              <w:rPr>
                <w:rFonts w:asciiTheme="minorHAnsi" w:hAnsiTheme="minorHAnsi" w:cstheme="minorHAnsi"/>
                <w:i/>
                <w:color w:val="0070C0"/>
                <w:lang w:val="en-US"/>
              </w:rPr>
              <w:t>’</w:t>
            </w:r>
            <w:r w:rsidRPr="00681EF6">
              <w:rPr>
                <w:rFonts w:asciiTheme="minorHAnsi" w:hAnsiTheme="minorHAnsi" w:cstheme="minorHAnsi"/>
                <w:i/>
                <w:color w:val="0070C0"/>
                <w:lang w:val="en-US"/>
              </w:rPr>
              <w:t>s.</w:t>
            </w:r>
            <w:r>
              <w:rPr>
                <w:rFonts w:asciiTheme="minorHAnsi" w:hAnsiTheme="minorHAnsi" w:cstheme="minorHAnsi"/>
                <w:i/>
                <w:color w:val="0070C0"/>
                <w:lang w:val="en-US"/>
              </w:rPr>
              <w:t xml:space="preserve"> </w:t>
            </w:r>
          </w:p>
        </w:tc>
      </w:tr>
      <w:tr w:rsidR="003B74D0" w:rsidRPr="002C3A52" w14:paraId="39AD9293" w14:textId="77777777" w:rsidTr="00E16441">
        <w:trPr>
          <w:trHeight w:val="1075"/>
        </w:trPr>
        <w:tc>
          <w:tcPr>
            <w:tcW w:w="3226" w:type="dxa"/>
          </w:tcPr>
          <w:p w14:paraId="3A1084CE" w14:textId="77777777" w:rsidR="003B74D0" w:rsidRDefault="003B74D0" w:rsidP="00E16441">
            <w:pPr>
              <w:pStyle w:val="TableParagraph"/>
              <w:spacing w:line="268" w:lineRule="exact"/>
              <w:rPr>
                <w:b/>
              </w:rPr>
            </w:pPr>
            <w:r>
              <w:rPr>
                <w:b/>
              </w:rPr>
              <w:t>Waste treatment:</w:t>
            </w:r>
          </w:p>
        </w:tc>
        <w:tc>
          <w:tcPr>
            <w:tcW w:w="5422" w:type="dxa"/>
          </w:tcPr>
          <w:p w14:paraId="079B89F4" w14:textId="5EFADD40" w:rsidR="00681EF6" w:rsidRDefault="00681EF6" w:rsidP="00681EF6">
            <w:pPr>
              <w:pStyle w:val="TableParagraph"/>
              <w:ind w:left="57"/>
              <w:rPr>
                <w:rFonts w:asciiTheme="minorHAnsi" w:hAnsiTheme="minorHAnsi" w:cstheme="minorHAnsi"/>
                <w:i/>
                <w:color w:val="0070C0"/>
                <w:lang w:val="en-US"/>
              </w:rPr>
            </w:pPr>
            <w:r w:rsidRPr="00073847">
              <w:rPr>
                <w:rFonts w:asciiTheme="minorHAnsi" w:hAnsiTheme="minorHAnsi" w:cstheme="minorHAnsi"/>
                <w:i/>
                <w:color w:val="0070C0"/>
                <w:lang w:val="en-US"/>
              </w:rPr>
              <w:t xml:space="preserve">All disposable waste that has been in contact with </w:t>
            </w:r>
            <w:r w:rsidRPr="006844CE">
              <w:rPr>
                <w:rFonts w:asciiTheme="minorHAnsi" w:hAnsiTheme="minorHAnsi" w:cstheme="minorHAnsi"/>
                <w:i/>
                <w:color w:val="0070C0"/>
                <w:lang w:val="en-US"/>
              </w:rPr>
              <w:t xml:space="preserve">the </w:t>
            </w:r>
            <w:r w:rsidR="00663685">
              <w:rPr>
                <w:rFonts w:asciiTheme="minorHAnsi" w:hAnsiTheme="minorHAnsi" w:cstheme="minorHAnsi"/>
                <w:i/>
                <w:color w:val="0070C0"/>
                <w:lang w:val="en-US"/>
              </w:rPr>
              <w:t>medical product</w:t>
            </w:r>
            <w:r w:rsidRPr="00073847">
              <w:rPr>
                <w:rFonts w:asciiTheme="minorHAnsi" w:hAnsiTheme="minorHAnsi" w:cstheme="minorHAnsi"/>
                <w:i/>
                <w:color w:val="0070C0"/>
                <w:lang w:val="en-US"/>
              </w:rPr>
              <w:t xml:space="preserve"> during preparation and administration will be disposed of as specific hospital waste or as waste containing GMO’s. </w:t>
            </w:r>
          </w:p>
          <w:p w14:paraId="26C39EBD" w14:textId="27D21933" w:rsidR="002C3A52" w:rsidRPr="002C3A52" w:rsidRDefault="002C3A52" w:rsidP="00400324">
            <w:pPr>
              <w:pStyle w:val="TableParagraph"/>
              <w:ind w:left="57"/>
              <w:rPr>
                <w:rFonts w:asciiTheme="minorHAnsi" w:hAnsiTheme="minorHAnsi" w:cstheme="minorHAnsi"/>
                <w:i/>
                <w:color w:val="0070C0"/>
                <w:lang w:val="en-US"/>
              </w:rPr>
            </w:pPr>
            <w:r>
              <w:rPr>
                <w:rFonts w:asciiTheme="minorHAnsi" w:hAnsiTheme="minorHAnsi" w:cstheme="minorHAnsi"/>
                <w:i/>
                <w:color w:val="0070C0"/>
                <w:lang w:val="en-US"/>
              </w:rPr>
              <w:t xml:space="preserve">Waste from samples, from </w:t>
            </w:r>
            <w:r w:rsidR="00A9566F">
              <w:rPr>
                <w:rFonts w:asciiTheme="minorHAnsi" w:hAnsiTheme="minorHAnsi" w:cstheme="minorHAnsi"/>
                <w:i/>
                <w:color w:val="0070C0"/>
                <w:lang w:val="en-US"/>
              </w:rPr>
              <w:t>sampling</w:t>
            </w:r>
            <w:r>
              <w:rPr>
                <w:rFonts w:asciiTheme="minorHAnsi" w:hAnsiTheme="minorHAnsi" w:cstheme="minorHAnsi"/>
                <w:i/>
                <w:color w:val="0070C0"/>
                <w:lang w:val="en-US"/>
              </w:rPr>
              <w:t xml:space="preserve"> and from processing of samples from the subjects that may contain the </w:t>
            </w:r>
            <w:r w:rsidR="00663685">
              <w:rPr>
                <w:rFonts w:asciiTheme="minorHAnsi" w:hAnsiTheme="minorHAnsi" w:cstheme="minorHAnsi"/>
                <w:i/>
                <w:color w:val="0070C0"/>
                <w:lang w:val="en-US"/>
              </w:rPr>
              <w:t>medical product</w:t>
            </w:r>
            <w:r>
              <w:rPr>
                <w:rFonts w:asciiTheme="minorHAnsi" w:hAnsiTheme="minorHAnsi" w:cstheme="minorHAnsi"/>
                <w:i/>
                <w:color w:val="0070C0"/>
                <w:lang w:val="en-US"/>
              </w:rPr>
              <w:t xml:space="preserve">, is disposed of as specific hospital waste or as waste containing GMOs. </w:t>
            </w:r>
          </w:p>
        </w:tc>
      </w:tr>
    </w:tbl>
    <w:p w14:paraId="52DCEA0B" w14:textId="77777777" w:rsidR="003B74D0" w:rsidRPr="002C3A52" w:rsidRDefault="003B74D0">
      <w:pPr>
        <w:rPr>
          <w:lang w:val="en-US"/>
        </w:rPr>
      </w:pPr>
    </w:p>
    <w:p w14:paraId="000B7D45" w14:textId="77777777" w:rsidR="002F681D" w:rsidRPr="002C3A52" w:rsidRDefault="002F681D">
      <w:pPr>
        <w:rPr>
          <w:lang w:val="en-US"/>
        </w:rPr>
      </w:pPr>
    </w:p>
    <w:p w14:paraId="53D1684D" w14:textId="77777777" w:rsidR="003B74D0" w:rsidRDefault="003B74D0" w:rsidP="003B74D0">
      <w:pPr>
        <w:pStyle w:val="ListParagraph"/>
        <w:numPr>
          <w:ilvl w:val="1"/>
          <w:numId w:val="15"/>
        </w:numPr>
        <w:tabs>
          <w:tab w:val="left" w:pos="976"/>
          <w:tab w:val="left" w:pos="977"/>
        </w:tabs>
        <w:spacing w:before="37"/>
        <w:rPr>
          <w:b/>
        </w:rPr>
      </w:pPr>
      <w:r>
        <w:rPr>
          <w:b/>
        </w:rPr>
        <w:t>Other risk minimisation</w:t>
      </w:r>
      <w:r>
        <w:rPr>
          <w:b/>
          <w:spacing w:val="-5"/>
        </w:rPr>
        <w:t xml:space="preserve"> </w:t>
      </w:r>
      <w:r>
        <w:rPr>
          <w:b/>
        </w:rPr>
        <w:t>measures:</w:t>
      </w:r>
    </w:p>
    <w:p w14:paraId="239B4092" w14:textId="77777777" w:rsidR="003B74D0" w:rsidRDefault="003B74D0"/>
    <w:p w14:paraId="1608E60D" w14:textId="77777777" w:rsidR="002F681D" w:rsidRDefault="002F681D" w:rsidP="002F681D">
      <w:pPr>
        <w:pStyle w:val="BodyText"/>
        <w:spacing w:line="278" w:lineRule="auto"/>
        <w:ind w:left="256" w:right="1059"/>
      </w:pPr>
      <w:r>
        <w:t>This section should only be completed if the applicant considers that there are additional risk minimisation measures that should be implemented.</w:t>
      </w:r>
    </w:p>
    <w:p w14:paraId="6E6E3F5C" w14:textId="77777777" w:rsidR="002F681D" w:rsidRDefault="002F681D" w:rsidP="002F681D"/>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5387"/>
      </w:tblGrid>
      <w:tr w:rsidR="002F681D" w14:paraId="6C92A6AD" w14:textId="77777777" w:rsidTr="00E16441">
        <w:trPr>
          <w:trHeight w:val="268"/>
        </w:trPr>
        <w:tc>
          <w:tcPr>
            <w:tcW w:w="3229" w:type="dxa"/>
          </w:tcPr>
          <w:p w14:paraId="1681A6EF" w14:textId="77777777" w:rsidR="002F681D" w:rsidRDefault="002F681D" w:rsidP="00E16441">
            <w:pPr>
              <w:pStyle w:val="TableParagraph"/>
              <w:spacing w:line="248" w:lineRule="exact"/>
              <w:rPr>
                <w:b/>
              </w:rPr>
            </w:pPr>
            <w:r>
              <w:rPr>
                <w:b/>
              </w:rPr>
              <w:t>Identified risk(s)</w:t>
            </w:r>
          </w:p>
        </w:tc>
        <w:tc>
          <w:tcPr>
            <w:tcW w:w="5387" w:type="dxa"/>
          </w:tcPr>
          <w:p w14:paraId="06EDD1B4" w14:textId="77777777" w:rsidR="002F681D" w:rsidRDefault="002F681D" w:rsidP="00E16441">
            <w:pPr>
              <w:pStyle w:val="TableParagraph"/>
              <w:spacing w:line="248" w:lineRule="exact"/>
              <w:rPr>
                <w:b/>
              </w:rPr>
            </w:pPr>
            <w:r>
              <w:rPr>
                <w:b/>
              </w:rPr>
              <w:t>Risk minimisation measure(s)</w:t>
            </w:r>
          </w:p>
        </w:tc>
      </w:tr>
      <w:tr w:rsidR="002F681D" w:rsidRPr="00D30A83" w14:paraId="6B361F7A" w14:textId="77777777" w:rsidTr="00E16441">
        <w:trPr>
          <w:trHeight w:val="1074"/>
        </w:trPr>
        <w:tc>
          <w:tcPr>
            <w:tcW w:w="3229" w:type="dxa"/>
          </w:tcPr>
          <w:p w14:paraId="51113534" w14:textId="77777777" w:rsidR="002F681D" w:rsidRPr="00E04D3C" w:rsidRDefault="002F681D" w:rsidP="00E16441">
            <w:pPr>
              <w:pStyle w:val="TableParagraph"/>
              <w:ind w:left="0"/>
              <w:rPr>
                <w:rFonts w:asciiTheme="minorHAnsi" w:hAnsiTheme="minorHAnsi" w:cstheme="minorHAnsi"/>
              </w:rPr>
            </w:pPr>
          </w:p>
        </w:tc>
        <w:tc>
          <w:tcPr>
            <w:tcW w:w="5387" w:type="dxa"/>
          </w:tcPr>
          <w:p w14:paraId="1C32FD8F" w14:textId="7ACC47DB" w:rsidR="00A340ED" w:rsidRPr="00D30A83" w:rsidRDefault="00A340ED" w:rsidP="0009045B">
            <w:pPr>
              <w:pStyle w:val="TableParagraph"/>
              <w:rPr>
                <w:rFonts w:asciiTheme="minorHAnsi" w:hAnsiTheme="minorHAnsi" w:cstheme="minorHAnsi"/>
                <w:i/>
                <w:lang w:val="en-US"/>
              </w:rPr>
            </w:pPr>
          </w:p>
        </w:tc>
      </w:tr>
    </w:tbl>
    <w:p w14:paraId="166284EF" w14:textId="77777777" w:rsidR="002F681D" w:rsidRPr="00D30A83" w:rsidRDefault="002F681D" w:rsidP="002F681D">
      <w:pPr>
        <w:rPr>
          <w:lang w:val="en-US"/>
        </w:rPr>
      </w:pPr>
    </w:p>
    <w:p w14:paraId="78FE8093" w14:textId="77777777" w:rsidR="002F681D" w:rsidRPr="00D30A83" w:rsidRDefault="002F681D" w:rsidP="002F681D">
      <w:pPr>
        <w:rPr>
          <w:lang w:val="en-US"/>
        </w:rPr>
      </w:pPr>
    </w:p>
    <w:p w14:paraId="56977D43" w14:textId="77777777" w:rsidR="002F681D" w:rsidRPr="002F681D" w:rsidRDefault="002F681D" w:rsidP="002F681D">
      <w:pPr>
        <w:pStyle w:val="Heading1"/>
        <w:ind w:left="256" w:firstLine="0"/>
        <w:rPr>
          <w:sz w:val="24"/>
          <w:szCs w:val="24"/>
        </w:rPr>
      </w:pPr>
      <w:r w:rsidRPr="002F681D">
        <w:rPr>
          <w:sz w:val="24"/>
          <w:szCs w:val="24"/>
        </w:rPr>
        <w:t>SECTION 4- ENVIRONMENTAL RISK ASSESSMENT</w:t>
      </w:r>
    </w:p>
    <w:p w14:paraId="0CAD68E8" w14:textId="77777777" w:rsidR="002F681D" w:rsidRDefault="002F681D" w:rsidP="002F681D">
      <w:pPr>
        <w:pStyle w:val="BodyText"/>
        <w:spacing w:before="9"/>
        <w:rPr>
          <w:b/>
          <w:i w:val="0"/>
          <w:sz w:val="19"/>
        </w:rPr>
      </w:pPr>
    </w:p>
    <w:p w14:paraId="739E3F88" w14:textId="77777777" w:rsidR="002F681D" w:rsidRDefault="002F681D" w:rsidP="002F681D">
      <w:pPr>
        <w:ind w:left="256"/>
        <w:rPr>
          <w:b/>
        </w:rPr>
      </w:pPr>
      <w:r>
        <w:rPr>
          <w:b/>
        </w:rPr>
        <w:t>Specific environmental risk assessment:</w:t>
      </w:r>
    </w:p>
    <w:p w14:paraId="18F8278A" w14:textId="77777777" w:rsidR="002F681D" w:rsidRDefault="002F681D" w:rsidP="002F681D">
      <w:pPr>
        <w:pStyle w:val="BodyText"/>
        <w:spacing w:before="5"/>
        <w:rPr>
          <w:b/>
          <w:i w:val="0"/>
          <w:sz w:val="19"/>
        </w:rPr>
      </w:pPr>
    </w:p>
    <w:p w14:paraId="0311989A" w14:textId="06042C0B" w:rsidR="002F681D" w:rsidRPr="00970BE4" w:rsidRDefault="002F681D" w:rsidP="002F681D">
      <w:pPr>
        <w:spacing w:before="1" w:line="276" w:lineRule="auto"/>
        <w:ind w:left="256" w:right="853"/>
      </w:pPr>
      <w:r w:rsidRPr="00970BE4">
        <w:t xml:space="preserve">Considering the specific characteristics of the investigational medicinal product (as described in Section 2), the applicant considers that </w:t>
      </w:r>
      <w:r w:rsidR="001D7B72" w:rsidRPr="00970BE4">
        <w:t xml:space="preserve">investigational medicinal product </w:t>
      </w:r>
      <w:r w:rsidR="00970BE4" w:rsidRPr="00970BE4">
        <w:t>falls un</w:t>
      </w:r>
      <w:r w:rsidR="00A9566F">
        <w:t>d</w:t>
      </w:r>
      <w:r w:rsidR="00970BE4" w:rsidRPr="00970BE4">
        <w:t>er the provisions of</w:t>
      </w:r>
      <w:r w:rsidR="001D7B72" w:rsidRPr="00970BE4">
        <w:t xml:space="preserve"> </w:t>
      </w:r>
      <w:r w:rsidR="00A9566F">
        <w:t>a</w:t>
      </w:r>
      <w:r w:rsidR="00970BE4" w:rsidRPr="00970BE4">
        <w:t>rticle</w:t>
      </w:r>
      <w:r w:rsidR="001D7B72" w:rsidRPr="00970BE4">
        <w:t xml:space="preserve"> 39</w:t>
      </w:r>
      <w:r w:rsidR="001E6811">
        <w:t>d</w:t>
      </w:r>
      <w:r w:rsidR="001D7B72" w:rsidRPr="00970BE4">
        <w:t xml:space="preserve"> </w:t>
      </w:r>
      <w:r w:rsidR="00A9566F">
        <w:t>of the</w:t>
      </w:r>
      <w:r w:rsidR="001D7B72" w:rsidRPr="00970BE4">
        <w:t xml:space="preserve"> Regeling ggo, </w:t>
      </w:r>
      <w:r w:rsidR="00970BE4" w:rsidRPr="00970BE4">
        <w:t>an</w:t>
      </w:r>
      <w:r w:rsidR="00970BE4">
        <w:t>d that the standardized environmental risk assessment as described in</w:t>
      </w:r>
      <w:r w:rsidR="005A223C" w:rsidRPr="00970BE4">
        <w:t xml:space="preserve"> Bijlage </w:t>
      </w:r>
      <w:r w:rsidR="001E6811">
        <w:t>2</w:t>
      </w:r>
      <w:r w:rsidR="005A223C" w:rsidRPr="00970BE4">
        <w:t xml:space="preserve"> </w:t>
      </w:r>
      <w:r w:rsidR="00970BE4">
        <w:t>to the explanation of the regulation to amend the</w:t>
      </w:r>
      <w:r w:rsidR="005A223C" w:rsidRPr="00970BE4">
        <w:t xml:space="preserve"> </w:t>
      </w:r>
      <w:r w:rsidR="00970BE4">
        <w:t>R</w:t>
      </w:r>
      <w:r w:rsidR="005A223C" w:rsidRPr="00970BE4">
        <w:t>egeling ggo</w:t>
      </w:r>
      <w:r w:rsidR="00966D64">
        <w:rPr>
          <w:rStyle w:val="FootnoteReference"/>
          <w:lang w:val="nl-NL"/>
        </w:rPr>
        <w:footnoteReference w:id="3"/>
      </w:r>
      <w:r w:rsidR="005A223C" w:rsidRPr="00970BE4">
        <w:t xml:space="preserve"> </w:t>
      </w:r>
      <w:r w:rsidR="00970BE4">
        <w:t xml:space="preserve">and the associated conditions described in </w:t>
      </w:r>
      <w:r w:rsidR="006E7B13">
        <w:t>Bijlage 10,</w:t>
      </w:r>
      <w:r w:rsidR="005A223C" w:rsidRPr="00970BE4">
        <w:t xml:space="preserve"> Deel </w:t>
      </w:r>
      <w:r w:rsidR="001E6811">
        <w:t>E</w:t>
      </w:r>
      <w:r w:rsidR="006E7B13">
        <w:t xml:space="preserve"> (article </w:t>
      </w:r>
      <w:r w:rsidR="001E6811">
        <w:t>E</w:t>
      </w:r>
      <w:r w:rsidR="00E23032">
        <w:t>:</w:t>
      </w:r>
      <w:r w:rsidR="006E7B13">
        <w:t xml:space="preserve">1 – </w:t>
      </w:r>
      <w:r w:rsidR="001E6811">
        <w:t>E</w:t>
      </w:r>
      <w:r w:rsidR="00E23032">
        <w:t>:</w:t>
      </w:r>
      <w:r w:rsidR="006E7B13">
        <w:t>10)</w:t>
      </w:r>
      <w:r w:rsidR="005A223C" w:rsidRPr="00970BE4">
        <w:t xml:space="preserve"> </w:t>
      </w:r>
      <w:r w:rsidR="00970BE4">
        <w:t>apply</w:t>
      </w:r>
      <w:r w:rsidR="005A223C" w:rsidRPr="00970BE4">
        <w:t>:</w:t>
      </w:r>
    </w:p>
    <w:p w14:paraId="5517F9A7" w14:textId="5DA13BBB" w:rsidR="002F681D" w:rsidRPr="008E3022" w:rsidRDefault="002F681D" w:rsidP="002F681D">
      <w:pPr>
        <w:spacing w:before="1" w:line="276" w:lineRule="auto"/>
        <w:ind w:left="256" w:right="853"/>
      </w:pPr>
      <w:r w:rsidRPr="008E3022">
        <w:t xml:space="preserve">Yes </w:t>
      </w:r>
      <w:r w:rsidR="00D05035" w:rsidRPr="008E3022">
        <w:t xml:space="preserve">   </w:t>
      </w:r>
      <w:r w:rsidRPr="008E3022">
        <w:rPr>
          <w:sz w:val="36"/>
        </w:rPr>
        <w:t>□</w:t>
      </w:r>
    </w:p>
    <w:p w14:paraId="13D14DDF" w14:textId="77777777" w:rsidR="002F681D" w:rsidRPr="008E3022" w:rsidRDefault="002F681D" w:rsidP="002F681D">
      <w:pPr>
        <w:tabs>
          <w:tab w:val="left" w:pos="765"/>
        </w:tabs>
        <w:spacing w:line="377" w:lineRule="exact"/>
        <w:ind w:left="256"/>
      </w:pPr>
      <w:r w:rsidRPr="008E3022">
        <w:t>No</w:t>
      </w:r>
      <w:r w:rsidRPr="008E3022">
        <w:tab/>
      </w:r>
      <w:r w:rsidRPr="008E3022">
        <w:rPr>
          <w:sz w:val="36"/>
        </w:rPr>
        <w:t>□</w:t>
      </w:r>
    </w:p>
    <w:p w14:paraId="6CE2FCA4" w14:textId="77777777" w:rsidR="00A9566F" w:rsidRDefault="00A9566F" w:rsidP="00A9566F">
      <w:pPr>
        <w:spacing w:before="1" w:line="276" w:lineRule="auto"/>
        <w:ind w:left="256" w:right="853"/>
        <w:rPr>
          <w:rFonts w:asciiTheme="minorHAnsi" w:hAnsiTheme="minorHAnsi" w:cstheme="minorHAnsi"/>
          <w:iCs/>
        </w:rPr>
      </w:pPr>
    </w:p>
    <w:p w14:paraId="719717AC" w14:textId="1ECD5EEC" w:rsidR="00F714FD" w:rsidRPr="00A9566F" w:rsidRDefault="00A9566F" w:rsidP="00A9566F">
      <w:pPr>
        <w:spacing w:before="1" w:line="276" w:lineRule="auto"/>
        <w:ind w:left="256" w:right="853"/>
        <w:rPr>
          <w:rFonts w:asciiTheme="minorHAnsi" w:hAnsiTheme="minorHAnsi" w:cstheme="minorHAnsi"/>
          <w:iCs/>
        </w:rPr>
      </w:pPr>
      <w:r w:rsidRPr="00A9566F">
        <w:rPr>
          <w:rFonts w:asciiTheme="minorHAnsi" w:hAnsiTheme="minorHAnsi" w:cstheme="minorHAnsi"/>
          <w:iCs/>
        </w:rPr>
        <w:t xml:space="preserve">If </w:t>
      </w:r>
      <w:r w:rsidRPr="00A9566F">
        <w:rPr>
          <w:rFonts w:asciiTheme="minorHAnsi" w:hAnsiTheme="minorHAnsi" w:cstheme="minorHAnsi"/>
        </w:rPr>
        <w:t>the answer to the above is “No”, the work cannot be applied for under article 3.26a of the Besluit</w:t>
      </w:r>
      <w:r>
        <w:rPr>
          <w:rFonts w:asciiTheme="minorHAnsi" w:hAnsiTheme="minorHAnsi" w:cstheme="minorHAnsi"/>
        </w:rPr>
        <w:t xml:space="preserve"> ggo</w:t>
      </w:r>
      <w:r>
        <w:rPr>
          <w:rStyle w:val="FootnoteReference"/>
          <w:rFonts w:asciiTheme="minorHAnsi" w:hAnsiTheme="minorHAnsi" w:cstheme="minorHAnsi"/>
        </w:rPr>
        <w:footnoteReference w:id="4"/>
      </w:r>
      <w:r w:rsidRPr="00A9566F">
        <w:rPr>
          <w:rFonts w:asciiTheme="minorHAnsi" w:hAnsiTheme="minorHAnsi" w:cstheme="minorHAnsi"/>
        </w:rPr>
        <w:t xml:space="preserve"> and the applicant should apply for a GMO-permit conform the regular procedure for GMOs under article 3.10 of </w:t>
      </w:r>
      <w:r w:rsidR="00AA1E07">
        <w:rPr>
          <w:rFonts w:asciiTheme="minorHAnsi" w:hAnsiTheme="minorHAnsi" w:cstheme="minorHAnsi"/>
        </w:rPr>
        <w:t xml:space="preserve">the </w:t>
      </w:r>
      <w:r w:rsidRPr="00A9566F">
        <w:rPr>
          <w:rFonts w:asciiTheme="minorHAnsi" w:hAnsiTheme="minorHAnsi" w:cstheme="minorHAnsi"/>
        </w:rPr>
        <w:t>Besluit</w:t>
      </w:r>
      <w:r>
        <w:rPr>
          <w:rFonts w:asciiTheme="minorHAnsi" w:hAnsiTheme="minorHAnsi" w:cstheme="minorHAnsi"/>
        </w:rPr>
        <w:t xml:space="preserve"> ggo.</w:t>
      </w:r>
    </w:p>
    <w:sectPr w:rsidR="00F714FD" w:rsidRPr="00A956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E866" w14:textId="77777777" w:rsidR="00A75818" w:rsidRDefault="00A75818" w:rsidP="00B46003">
      <w:r>
        <w:separator/>
      </w:r>
    </w:p>
  </w:endnote>
  <w:endnote w:type="continuationSeparator" w:id="0">
    <w:p w14:paraId="25F788E0" w14:textId="77777777" w:rsidR="00A75818" w:rsidRDefault="00A75818" w:rsidP="00B4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ECCD" w14:textId="77777777" w:rsidR="00A75818" w:rsidRDefault="00A75818" w:rsidP="00B46003">
      <w:r>
        <w:separator/>
      </w:r>
    </w:p>
  </w:footnote>
  <w:footnote w:type="continuationSeparator" w:id="0">
    <w:p w14:paraId="6FB05EAB" w14:textId="77777777" w:rsidR="00A75818" w:rsidRDefault="00A75818" w:rsidP="00B46003">
      <w:r>
        <w:continuationSeparator/>
      </w:r>
    </w:p>
  </w:footnote>
  <w:footnote w:id="1">
    <w:p w14:paraId="684222F1" w14:textId="629CF84F" w:rsidR="00EB2FCC" w:rsidRPr="003E098F" w:rsidRDefault="00EB2FCC">
      <w:pPr>
        <w:pStyle w:val="FootnoteText"/>
        <w:rPr>
          <w:sz w:val="18"/>
          <w:szCs w:val="18"/>
          <w:lang w:val="nl-NL"/>
        </w:rPr>
      </w:pPr>
      <w:r>
        <w:rPr>
          <w:rStyle w:val="FootnoteReference"/>
        </w:rPr>
        <w:footnoteRef/>
      </w:r>
      <w:r w:rsidRPr="00EB2FCC">
        <w:rPr>
          <w:lang w:val="nl-NL"/>
        </w:rPr>
        <w:t xml:space="preserve"> </w:t>
      </w:r>
      <w:bookmarkStart w:id="0" w:name="_Hlk82085410"/>
      <w:r w:rsidRPr="003E098F">
        <w:rPr>
          <w:sz w:val="18"/>
          <w:szCs w:val="18"/>
          <w:lang w:val="nl-NL"/>
        </w:rPr>
        <w:t xml:space="preserve">Regeling genetisch gemodificeerde </w:t>
      </w:r>
      <w:r w:rsidR="003665EC">
        <w:rPr>
          <w:sz w:val="18"/>
          <w:szCs w:val="18"/>
          <w:lang w:val="nl-NL"/>
        </w:rPr>
        <w:t>o</w:t>
      </w:r>
      <w:r w:rsidRPr="003E098F">
        <w:rPr>
          <w:sz w:val="18"/>
          <w:szCs w:val="18"/>
          <w:lang w:val="nl-NL"/>
        </w:rPr>
        <w:t>rganismen mil</w:t>
      </w:r>
      <w:r w:rsidR="00B13B5D">
        <w:rPr>
          <w:sz w:val="18"/>
          <w:szCs w:val="18"/>
          <w:lang w:val="nl-NL"/>
        </w:rPr>
        <w:t>i</w:t>
      </w:r>
      <w:r w:rsidRPr="003E098F">
        <w:rPr>
          <w:sz w:val="18"/>
          <w:szCs w:val="18"/>
          <w:lang w:val="nl-NL"/>
        </w:rPr>
        <w:t xml:space="preserve">eubeheer 2013 (Regeling </w:t>
      </w:r>
      <w:r w:rsidR="00B13B5D">
        <w:rPr>
          <w:sz w:val="18"/>
          <w:szCs w:val="18"/>
          <w:lang w:val="nl-NL"/>
        </w:rPr>
        <w:t>ggo</w:t>
      </w:r>
      <w:r w:rsidRPr="003E098F">
        <w:rPr>
          <w:sz w:val="18"/>
          <w:szCs w:val="18"/>
          <w:lang w:val="nl-NL"/>
        </w:rPr>
        <w:t>)</w:t>
      </w:r>
      <w:bookmarkEnd w:id="0"/>
    </w:p>
  </w:footnote>
  <w:footnote w:id="2">
    <w:p w14:paraId="768EA804" w14:textId="7014E8ED" w:rsidR="00A75818" w:rsidRPr="00C51973" w:rsidRDefault="00A75818">
      <w:pPr>
        <w:pStyle w:val="FootnoteText"/>
        <w:rPr>
          <w:lang w:val="en-US"/>
        </w:rPr>
      </w:pPr>
      <w:r>
        <w:rPr>
          <w:rStyle w:val="FootnoteReference"/>
        </w:rPr>
        <w:footnoteRef/>
      </w:r>
      <w:r w:rsidRPr="00910BAE">
        <w:rPr>
          <w:lang w:val="en-US"/>
        </w:rPr>
        <w:t xml:space="preserve"> </w:t>
      </w:r>
      <w:r w:rsidR="00910BAE" w:rsidRPr="00910BAE">
        <w:rPr>
          <w:sz w:val="18"/>
          <w:szCs w:val="18"/>
          <w:lang w:val="en-US"/>
        </w:rPr>
        <w:t>This form follows the s</w:t>
      </w:r>
      <w:r w:rsidR="00910BAE">
        <w:rPr>
          <w:sz w:val="18"/>
          <w:szCs w:val="18"/>
          <w:lang w:val="en-US"/>
        </w:rPr>
        <w:t xml:space="preserve">tructure of the </w:t>
      </w:r>
      <w:r w:rsidR="00C06619">
        <w:rPr>
          <w:sz w:val="18"/>
          <w:szCs w:val="18"/>
          <w:lang w:val="en-US"/>
        </w:rPr>
        <w:t xml:space="preserve">relevant </w:t>
      </w:r>
      <w:r w:rsidR="00910BAE">
        <w:rPr>
          <w:sz w:val="18"/>
          <w:szCs w:val="18"/>
          <w:lang w:val="en-US"/>
        </w:rPr>
        <w:t xml:space="preserve">questions as established in the </w:t>
      </w:r>
      <w:r w:rsidR="00910BAE" w:rsidRPr="00C51973">
        <w:rPr>
          <w:i/>
          <w:iCs/>
          <w:sz w:val="18"/>
          <w:szCs w:val="18"/>
          <w:lang w:val="en-US"/>
        </w:rPr>
        <w:t xml:space="preserve">Common </w:t>
      </w:r>
      <w:r w:rsidR="00C51973" w:rsidRPr="00C51973">
        <w:rPr>
          <w:i/>
          <w:iCs/>
          <w:sz w:val="18"/>
          <w:szCs w:val="18"/>
          <w:lang w:val="en-US"/>
        </w:rPr>
        <w:t>a</w:t>
      </w:r>
      <w:r w:rsidR="00910BAE" w:rsidRPr="00C51973">
        <w:rPr>
          <w:i/>
          <w:iCs/>
          <w:sz w:val="18"/>
          <w:szCs w:val="18"/>
          <w:lang w:val="en-US"/>
        </w:rPr>
        <w:t>pplication form for clinical research with human cells genetically modified by means of</w:t>
      </w:r>
      <w:r w:rsidR="00160DF6">
        <w:rPr>
          <w:i/>
          <w:iCs/>
          <w:sz w:val="18"/>
          <w:szCs w:val="18"/>
          <w:lang w:val="en-US"/>
        </w:rPr>
        <w:t xml:space="preserve"> viral</w:t>
      </w:r>
      <w:r w:rsidR="00910BAE" w:rsidRPr="00C51973">
        <w:rPr>
          <w:i/>
          <w:iCs/>
          <w:sz w:val="18"/>
          <w:szCs w:val="18"/>
          <w:lang w:val="en-US"/>
        </w:rPr>
        <w:t xml:space="preserve"> vectors, Version </w:t>
      </w:r>
      <w:r w:rsidR="00C06619">
        <w:rPr>
          <w:i/>
          <w:iCs/>
          <w:sz w:val="18"/>
          <w:szCs w:val="18"/>
          <w:lang w:val="en-US"/>
        </w:rPr>
        <w:t>4</w:t>
      </w:r>
      <w:r w:rsidR="00910BAE" w:rsidRPr="00C51973">
        <w:rPr>
          <w:i/>
          <w:iCs/>
          <w:sz w:val="18"/>
          <w:szCs w:val="18"/>
          <w:lang w:val="en-US"/>
        </w:rPr>
        <w:t xml:space="preserve">, </w:t>
      </w:r>
      <w:r w:rsidR="00C06619">
        <w:rPr>
          <w:i/>
          <w:iCs/>
          <w:sz w:val="18"/>
          <w:szCs w:val="18"/>
          <w:lang w:val="en-US"/>
        </w:rPr>
        <w:t>December 2020</w:t>
      </w:r>
      <w:r w:rsidR="00910BAE">
        <w:rPr>
          <w:sz w:val="18"/>
          <w:szCs w:val="18"/>
          <w:lang w:val="en-US"/>
        </w:rPr>
        <w:t>. This form applies to application</w:t>
      </w:r>
      <w:r w:rsidR="00684CB0">
        <w:rPr>
          <w:sz w:val="18"/>
          <w:szCs w:val="18"/>
          <w:lang w:val="en-US"/>
        </w:rPr>
        <w:t>s</w:t>
      </w:r>
      <w:r w:rsidR="00910BAE">
        <w:rPr>
          <w:sz w:val="18"/>
          <w:szCs w:val="18"/>
          <w:lang w:val="en-US"/>
        </w:rPr>
        <w:t xml:space="preserve"> that </w:t>
      </w:r>
      <w:r w:rsidR="00684CB0">
        <w:rPr>
          <w:sz w:val="18"/>
          <w:szCs w:val="18"/>
          <w:lang w:val="en-US"/>
        </w:rPr>
        <w:t>are in accordance with</w:t>
      </w:r>
      <w:r w:rsidR="00910BAE">
        <w:rPr>
          <w:sz w:val="18"/>
          <w:szCs w:val="18"/>
          <w:lang w:val="en-US"/>
        </w:rPr>
        <w:t xml:space="preserve"> </w:t>
      </w:r>
      <w:r w:rsidR="00C51973">
        <w:rPr>
          <w:sz w:val="18"/>
          <w:szCs w:val="18"/>
          <w:lang w:val="en-US"/>
        </w:rPr>
        <w:t>article</w:t>
      </w:r>
      <w:r w:rsidR="00910BAE">
        <w:rPr>
          <w:sz w:val="18"/>
          <w:szCs w:val="18"/>
          <w:lang w:val="en-US"/>
        </w:rPr>
        <w:t xml:space="preserve"> 3.26a of the Besluit </w:t>
      </w:r>
      <w:r w:rsidR="00C51973">
        <w:rPr>
          <w:sz w:val="18"/>
          <w:szCs w:val="18"/>
          <w:lang w:val="en-US"/>
        </w:rPr>
        <w:t>ggo</w:t>
      </w:r>
      <w:r w:rsidR="00910BAE">
        <w:rPr>
          <w:sz w:val="18"/>
          <w:szCs w:val="18"/>
          <w:lang w:val="en-US"/>
        </w:rPr>
        <w:t xml:space="preserve"> and</w:t>
      </w:r>
      <w:r w:rsidR="00C51973">
        <w:rPr>
          <w:sz w:val="18"/>
          <w:szCs w:val="18"/>
          <w:lang w:val="en-US"/>
        </w:rPr>
        <w:t xml:space="preserve"> ggo and they are dealt with in accordance with article 3.24 of the Besluit ggo. </w:t>
      </w:r>
    </w:p>
  </w:footnote>
  <w:footnote w:id="3">
    <w:p w14:paraId="55BF697A" w14:textId="703D19F9" w:rsidR="00A83A99" w:rsidRPr="00966D64" w:rsidRDefault="00966D64">
      <w:pPr>
        <w:pStyle w:val="FootnoteText"/>
        <w:rPr>
          <w:lang w:val="nl-NL"/>
        </w:rPr>
      </w:pPr>
      <w:r>
        <w:rPr>
          <w:rStyle w:val="FootnoteReference"/>
        </w:rPr>
        <w:footnoteRef/>
      </w:r>
      <w:r w:rsidRPr="00966D64">
        <w:rPr>
          <w:lang w:val="nl-NL"/>
        </w:rPr>
        <w:t xml:space="preserve"> </w:t>
      </w:r>
      <w:bookmarkStart w:id="4" w:name="_Hlk83382647"/>
      <w:bookmarkStart w:id="5" w:name="_Hlk82692794"/>
      <w:r w:rsidR="00D30238">
        <w:rPr>
          <w:sz w:val="18"/>
          <w:szCs w:val="18"/>
        </w:rPr>
        <w:fldChar w:fldCharType="begin"/>
      </w:r>
      <w:r w:rsidR="00D30238" w:rsidRPr="00D30238">
        <w:rPr>
          <w:sz w:val="18"/>
          <w:szCs w:val="18"/>
          <w:lang w:val="nl-NL"/>
        </w:rPr>
        <w:instrText xml:space="preserve"> HYPERLINK "https://zoek.officielebekendmakingen.nl/stcrt-2021-40449.pdf" </w:instrText>
      </w:r>
      <w:r w:rsidR="00D30238">
        <w:rPr>
          <w:sz w:val="18"/>
          <w:szCs w:val="18"/>
        </w:rPr>
        <w:fldChar w:fldCharType="separate"/>
      </w:r>
      <w:r w:rsidR="00D30238">
        <w:rPr>
          <w:rStyle w:val="Hyperlink"/>
          <w:sz w:val="18"/>
          <w:szCs w:val="18"/>
          <w:lang w:val="nl-NL"/>
        </w:rPr>
        <w:t>Staatscourant 2021 nr. 40449 16 september 2021</w:t>
      </w:r>
      <w:r w:rsidR="00D30238">
        <w:rPr>
          <w:sz w:val="18"/>
          <w:szCs w:val="18"/>
        </w:rPr>
        <w:fldChar w:fldCharType="end"/>
      </w:r>
      <w:bookmarkEnd w:id="4"/>
      <w:r w:rsidR="00D30238" w:rsidRPr="00D30238">
        <w:rPr>
          <w:sz w:val="18"/>
          <w:szCs w:val="18"/>
          <w:lang w:val="nl-NL"/>
        </w:rPr>
        <w:t xml:space="preserve"> </w:t>
      </w:r>
    </w:p>
    <w:bookmarkEnd w:id="5"/>
  </w:footnote>
  <w:footnote w:id="4">
    <w:p w14:paraId="3DB1EE70" w14:textId="773A5052" w:rsidR="00A9566F" w:rsidRPr="00A9566F" w:rsidRDefault="00A9566F">
      <w:pPr>
        <w:pStyle w:val="FootnoteText"/>
        <w:rPr>
          <w:lang w:val="nl-NL"/>
        </w:rPr>
      </w:pPr>
      <w:r>
        <w:rPr>
          <w:rStyle w:val="FootnoteReference"/>
        </w:rPr>
        <w:footnoteRef/>
      </w:r>
      <w:r w:rsidRPr="00A9566F">
        <w:rPr>
          <w:lang w:val="nl-NL"/>
        </w:rPr>
        <w:t xml:space="preserve"> </w:t>
      </w:r>
      <w:r w:rsidRPr="00EF06A2">
        <w:rPr>
          <w:sz w:val="18"/>
          <w:szCs w:val="18"/>
          <w:lang w:val="nl-NL"/>
        </w:rPr>
        <w:t>Besluit genetisch gemodificeerde organismen milieubeheer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D24"/>
    <w:multiLevelType w:val="hybridMultilevel"/>
    <w:tmpl w:val="FA509872"/>
    <w:lvl w:ilvl="0" w:tplc="0413000F">
      <w:start w:val="1"/>
      <w:numFmt w:val="decimal"/>
      <w:lvlText w:val="%1."/>
      <w:lvlJc w:val="left"/>
      <w:pPr>
        <w:ind w:left="1187" w:hanging="360"/>
      </w:pPr>
      <w:rPr>
        <w:rFonts w:hint="default"/>
      </w:rPr>
    </w:lvl>
    <w:lvl w:ilvl="1" w:tplc="04130003" w:tentative="1">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1" w15:restartNumberingAfterBreak="0">
    <w:nsid w:val="05E7144E"/>
    <w:multiLevelType w:val="hybridMultilevel"/>
    <w:tmpl w:val="4F0E2BDA"/>
    <w:lvl w:ilvl="0" w:tplc="B21ED2C2">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15E4088E">
      <w:numFmt w:val="bullet"/>
      <w:lvlText w:val="•"/>
      <w:lvlJc w:val="left"/>
      <w:pPr>
        <w:ind w:left="1838" w:hanging="720"/>
      </w:pPr>
      <w:rPr>
        <w:rFonts w:hint="default"/>
        <w:lang w:val="en-GB" w:eastAsia="en-GB" w:bidi="en-GB"/>
      </w:rPr>
    </w:lvl>
    <w:lvl w:ilvl="2" w:tplc="6A40A4F8">
      <w:numFmt w:val="bullet"/>
      <w:lvlText w:val="•"/>
      <w:lvlJc w:val="left"/>
      <w:pPr>
        <w:ind w:left="2697" w:hanging="720"/>
      </w:pPr>
      <w:rPr>
        <w:rFonts w:hint="default"/>
        <w:lang w:val="en-GB" w:eastAsia="en-GB" w:bidi="en-GB"/>
      </w:rPr>
    </w:lvl>
    <w:lvl w:ilvl="3" w:tplc="6D721A6A">
      <w:numFmt w:val="bullet"/>
      <w:lvlText w:val="•"/>
      <w:lvlJc w:val="left"/>
      <w:pPr>
        <w:ind w:left="3555" w:hanging="720"/>
      </w:pPr>
      <w:rPr>
        <w:rFonts w:hint="default"/>
        <w:lang w:val="en-GB" w:eastAsia="en-GB" w:bidi="en-GB"/>
      </w:rPr>
    </w:lvl>
    <w:lvl w:ilvl="4" w:tplc="B6F41C40">
      <w:numFmt w:val="bullet"/>
      <w:lvlText w:val="•"/>
      <w:lvlJc w:val="left"/>
      <w:pPr>
        <w:ind w:left="4414" w:hanging="720"/>
      </w:pPr>
      <w:rPr>
        <w:rFonts w:hint="default"/>
        <w:lang w:val="en-GB" w:eastAsia="en-GB" w:bidi="en-GB"/>
      </w:rPr>
    </w:lvl>
    <w:lvl w:ilvl="5" w:tplc="45462138">
      <w:numFmt w:val="bullet"/>
      <w:lvlText w:val="•"/>
      <w:lvlJc w:val="left"/>
      <w:pPr>
        <w:ind w:left="5273" w:hanging="720"/>
      </w:pPr>
      <w:rPr>
        <w:rFonts w:hint="default"/>
        <w:lang w:val="en-GB" w:eastAsia="en-GB" w:bidi="en-GB"/>
      </w:rPr>
    </w:lvl>
    <w:lvl w:ilvl="6" w:tplc="B874B630">
      <w:numFmt w:val="bullet"/>
      <w:lvlText w:val="•"/>
      <w:lvlJc w:val="left"/>
      <w:pPr>
        <w:ind w:left="6131" w:hanging="720"/>
      </w:pPr>
      <w:rPr>
        <w:rFonts w:hint="default"/>
        <w:lang w:val="en-GB" w:eastAsia="en-GB" w:bidi="en-GB"/>
      </w:rPr>
    </w:lvl>
    <w:lvl w:ilvl="7" w:tplc="FF108EEE">
      <w:numFmt w:val="bullet"/>
      <w:lvlText w:val="•"/>
      <w:lvlJc w:val="left"/>
      <w:pPr>
        <w:ind w:left="6990" w:hanging="720"/>
      </w:pPr>
      <w:rPr>
        <w:rFonts w:hint="default"/>
        <w:lang w:val="en-GB" w:eastAsia="en-GB" w:bidi="en-GB"/>
      </w:rPr>
    </w:lvl>
    <w:lvl w:ilvl="8" w:tplc="A31CD646">
      <w:numFmt w:val="bullet"/>
      <w:lvlText w:val="•"/>
      <w:lvlJc w:val="left"/>
      <w:pPr>
        <w:ind w:left="7849" w:hanging="720"/>
      </w:pPr>
      <w:rPr>
        <w:rFonts w:hint="default"/>
        <w:lang w:val="en-GB" w:eastAsia="en-GB" w:bidi="en-GB"/>
      </w:rPr>
    </w:lvl>
  </w:abstractNum>
  <w:abstractNum w:abstractNumId="2" w15:restartNumberingAfterBreak="0">
    <w:nsid w:val="083A48A5"/>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3" w15:restartNumberingAfterBreak="0">
    <w:nsid w:val="0EB96FE9"/>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4" w15:restartNumberingAfterBreak="0">
    <w:nsid w:val="0FFD1FFE"/>
    <w:multiLevelType w:val="hybridMultilevel"/>
    <w:tmpl w:val="08AADACC"/>
    <w:lvl w:ilvl="0" w:tplc="745C556A">
      <w:start w:val="1"/>
      <w:numFmt w:val="decimal"/>
      <w:lvlText w:val="SECTION %1."/>
      <w:lvlJc w:val="left"/>
      <w:pPr>
        <w:ind w:left="97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88447A"/>
    <w:multiLevelType w:val="hybridMultilevel"/>
    <w:tmpl w:val="5DA26AA4"/>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6" w15:restartNumberingAfterBreak="0">
    <w:nsid w:val="1766501E"/>
    <w:multiLevelType w:val="multilevel"/>
    <w:tmpl w:val="39223F40"/>
    <w:lvl w:ilvl="0">
      <w:start w:val="2"/>
      <w:numFmt w:val="lowerLetter"/>
      <w:lvlText w:val="%1"/>
      <w:lvlJc w:val="left"/>
      <w:pPr>
        <w:ind w:left="107" w:hanging="444"/>
      </w:pPr>
      <w:rPr>
        <w:rFonts w:hint="default"/>
        <w:lang w:val="en-GB" w:eastAsia="en-GB" w:bidi="en-GB"/>
      </w:rPr>
    </w:lvl>
    <w:lvl w:ilvl="1">
      <w:start w:val="1"/>
      <w:numFmt w:val="decimal"/>
      <w:lvlText w:val="%1.%2."/>
      <w:lvlJc w:val="left"/>
      <w:pPr>
        <w:ind w:left="107" w:hanging="444"/>
      </w:pPr>
      <w:rPr>
        <w:rFonts w:ascii="Calibri" w:eastAsia="Calibri" w:hAnsi="Calibri" w:cs="Calibri" w:hint="default"/>
        <w:spacing w:val="-1"/>
        <w:w w:val="99"/>
        <w:sz w:val="20"/>
        <w:szCs w:val="20"/>
        <w:lang w:val="en-GB" w:eastAsia="en-GB" w:bidi="en-GB"/>
      </w:rPr>
    </w:lvl>
    <w:lvl w:ilvl="2">
      <w:numFmt w:val="bullet"/>
      <w:lvlText w:val="•"/>
      <w:lvlJc w:val="left"/>
      <w:pPr>
        <w:ind w:left="1801" w:hanging="444"/>
      </w:pPr>
      <w:rPr>
        <w:rFonts w:hint="default"/>
        <w:lang w:val="en-GB" w:eastAsia="en-GB" w:bidi="en-GB"/>
      </w:rPr>
    </w:lvl>
    <w:lvl w:ilvl="3">
      <w:numFmt w:val="bullet"/>
      <w:lvlText w:val="•"/>
      <w:lvlJc w:val="left"/>
      <w:pPr>
        <w:ind w:left="2651" w:hanging="444"/>
      </w:pPr>
      <w:rPr>
        <w:rFonts w:hint="default"/>
        <w:lang w:val="en-GB" w:eastAsia="en-GB" w:bidi="en-GB"/>
      </w:rPr>
    </w:lvl>
    <w:lvl w:ilvl="4">
      <w:numFmt w:val="bullet"/>
      <w:lvlText w:val="•"/>
      <w:lvlJc w:val="left"/>
      <w:pPr>
        <w:ind w:left="3502" w:hanging="444"/>
      </w:pPr>
      <w:rPr>
        <w:rFonts w:hint="default"/>
        <w:lang w:val="en-GB" w:eastAsia="en-GB" w:bidi="en-GB"/>
      </w:rPr>
    </w:lvl>
    <w:lvl w:ilvl="5">
      <w:numFmt w:val="bullet"/>
      <w:lvlText w:val="•"/>
      <w:lvlJc w:val="left"/>
      <w:pPr>
        <w:ind w:left="4353" w:hanging="444"/>
      </w:pPr>
      <w:rPr>
        <w:rFonts w:hint="default"/>
        <w:lang w:val="en-GB" w:eastAsia="en-GB" w:bidi="en-GB"/>
      </w:rPr>
    </w:lvl>
    <w:lvl w:ilvl="6">
      <w:numFmt w:val="bullet"/>
      <w:lvlText w:val="•"/>
      <w:lvlJc w:val="left"/>
      <w:pPr>
        <w:ind w:left="5203" w:hanging="444"/>
      </w:pPr>
      <w:rPr>
        <w:rFonts w:hint="default"/>
        <w:lang w:val="en-GB" w:eastAsia="en-GB" w:bidi="en-GB"/>
      </w:rPr>
    </w:lvl>
    <w:lvl w:ilvl="7">
      <w:numFmt w:val="bullet"/>
      <w:lvlText w:val="•"/>
      <w:lvlJc w:val="left"/>
      <w:pPr>
        <w:ind w:left="6054" w:hanging="444"/>
      </w:pPr>
      <w:rPr>
        <w:rFonts w:hint="default"/>
        <w:lang w:val="en-GB" w:eastAsia="en-GB" w:bidi="en-GB"/>
      </w:rPr>
    </w:lvl>
    <w:lvl w:ilvl="8">
      <w:numFmt w:val="bullet"/>
      <w:lvlText w:val="•"/>
      <w:lvlJc w:val="left"/>
      <w:pPr>
        <w:ind w:left="6904" w:hanging="444"/>
      </w:pPr>
      <w:rPr>
        <w:rFonts w:hint="default"/>
        <w:lang w:val="en-GB" w:eastAsia="en-GB" w:bidi="en-GB"/>
      </w:rPr>
    </w:lvl>
  </w:abstractNum>
  <w:abstractNum w:abstractNumId="7" w15:restartNumberingAfterBreak="0">
    <w:nsid w:val="192C5709"/>
    <w:multiLevelType w:val="hybridMultilevel"/>
    <w:tmpl w:val="B35A2EC8"/>
    <w:lvl w:ilvl="0" w:tplc="5BEA7366">
      <w:start w:val="4"/>
      <w:numFmt w:val="bullet"/>
      <w:lvlText w:val="-"/>
      <w:lvlJc w:val="left"/>
      <w:pPr>
        <w:ind w:left="494" w:hanging="360"/>
      </w:pPr>
      <w:rPr>
        <w:rFonts w:ascii="Calibri" w:eastAsia="Calibri" w:hAnsi="Calibri" w:cs="Calibri"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8" w15:restartNumberingAfterBreak="0">
    <w:nsid w:val="1EC81124"/>
    <w:multiLevelType w:val="hybridMultilevel"/>
    <w:tmpl w:val="F7343DBC"/>
    <w:lvl w:ilvl="0" w:tplc="338CCD28">
      <w:start w:val="1"/>
      <w:numFmt w:val="lowerLetter"/>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9" w15:restartNumberingAfterBreak="0">
    <w:nsid w:val="25A72DA1"/>
    <w:multiLevelType w:val="hybridMultilevel"/>
    <w:tmpl w:val="536CD1A6"/>
    <w:lvl w:ilvl="0" w:tplc="49243DF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CC0A3206">
      <w:numFmt w:val="bullet"/>
      <w:lvlText w:val="•"/>
      <w:lvlJc w:val="left"/>
      <w:pPr>
        <w:ind w:left="1838" w:hanging="720"/>
      </w:pPr>
      <w:rPr>
        <w:rFonts w:hint="default"/>
        <w:lang w:val="en-GB" w:eastAsia="en-GB" w:bidi="en-GB"/>
      </w:rPr>
    </w:lvl>
    <w:lvl w:ilvl="2" w:tplc="79649658">
      <w:numFmt w:val="bullet"/>
      <w:lvlText w:val="•"/>
      <w:lvlJc w:val="left"/>
      <w:pPr>
        <w:ind w:left="2697" w:hanging="720"/>
      </w:pPr>
      <w:rPr>
        <w:rFonts w:hint="default"/>
        <w:lang w:val="en-GB" w:eastAsia="en-GB" w:bidi="en-GB"/>
      </w:rPr>
    </w:lvl>
    <w:lvl w:ilvl="3" w:tplc="166EBB86">
      <w:numFmt w:val="bullet"/>
      <w:lvlText w:val="•"/>
      <w:lvlJc w:val="left"/>
      <w:pPr>
        <w:ind w:left="3555" w:hanging="720"/>
      </w:pPr>
      <w:rPr>
        <w:rFonts w:hint="default"/>
        <w:lang w:val="en-GB" w:eastAsia="en-GB" w:bidi="en-GB"/>
      </w:rPr>
    </w:lvl>
    <w:lvl w:ilvl="4" w:tplc="A0844F46">
      <w:numFmt w:val="bullet"/>
      <w:lvlText w:val="•"/>
      <w:lvlJc w:val="left"/>
      <w:pPr>
        <w:ind w:left="4414" w:hanging="720"/>
      </w:pPr>
      <w:rPr>
        <w:rFonts w:hint="default"/>
        <w:lang w:val="en-GB" w:eastAsia="en-GB" w:bidi="en-GB"/>
      </w:rPr>
    </w:lvl>
    <w:lvl w:ilvl="5" w:tplc="C012F1C0">
      <w:numFmt w:val="bullet"/>
      <w:lvlText w:val="•"/>
      <w:lvlJc w:val="left"/>
      <w:pPr>
        <w:ind w:left="5273" w:hanging="720"/>
      </w:pPr>
      <w:rPr>
        <w:rFonts w:hint="default"/>
        <w:lang w:val="en-GB" w:eastAsia="en-GB" w:bidi="en-GB"/>
      </w:rPr>
    </w:lvl>
    <w:lvl w:ilvl="6" w:tplc="0282AF5E">
      <w:numFmt w:val="bullet"/>
      <w:lvlText w:val="•"/>
      <w:lvlJc w:val="left"/>
      <w:pPr>
        <w:ind w:left="6131" w:hanging="720"/>
      </w:pPr>
      <w:rPr>
        <w:rFonts w:hint="default"/>
        <w:lang w:val="en-GB" w:eastAsia="en-GB" w:bidi="en-GB"/>
      </w:rPr>
    </w:lvl>
    <w:lvl w:ilvl="7" w:tplc="230617F2">
      <w:numFmt w:val="bullet"/>
      <w:lvlText w:val="•"/>
      <w:lvlJc w:val="left"/>
      <w:pPr>
        <w:ind w:left="6990" w:hanging="720"/>
      </w:pPr>
      <w:rPr>
        <w:rFonts w:hint="default"/>
        <w:lang w:val="en-GB" w:eastAsia="en-GB" w:bidi="en-GB"/>
      </w:rPr>
    </w:lvl>
    <w:lvl w:ilvl="8" w:tplc="E68C3772">
      <w:numFmt w:val="bullet"/>
      <w:lvlText w:val="•"/>
      <w:lvlJc w:val="left"/>
      <w:pPr>
        <w:ind w:left="7849" w:hanging="720"/>
      </w:pPr>
      <w:rPr>
        <w:rFonts w:hint="default"/>
        <w:lang w:val="en-GB" w:eastAsia="en-GB" w:bidi="en-GB"/>
      </w:rPr>
    </w:lvl>
  </w:abstractNum>
  <w:abstractNum w:abstractNumId="10" w15:restartNumberingAfterBreak="0">
    <w:nsid w:val="269257DB"/>
    <w:multiLevelType w:val="hybridMultilevel"/>
    <w:tmpl w:val="948411A0"/>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1" w15:restartNumberingAfterBreak="0">
    <w:nsid w:val="2A121E29"/>
    <w:multiLevelType w:val="hybridMultilevel"/>
    <w:tmpl w:val="34644302"/>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2" w15:restartNumberingAfterBreak="0">
    <w:nsid w:val="2A3B546A"/>
    <w:multiLevelType w:val="multilevel"/>
    <w:tmpl w:val="6CAA51B8"/>
    <w:lvl w:ilvl="0">
      <w:start w:val="2"/>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lowerRoman"/>
      <w:lvlText w:val="%1.%2.%3"/>
      <w:lvlJc w:val="left"/>
      <w:pPr>
        <w:ind w:left="1592" w:hanging="108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3" w15:restartNumberingAfterBreak="0">
    <w:nsid w:val="2AF373E0"/>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4" w15:restartNumberingAfterBreak="0">
    <w:nsid w:val="2B022069"/>
    <w:multiLevelType w:val="hybridMultilevel"/>
    <w:tmpl w:val="1B2E270A"/>
    <w:lvl w:ilvl="0" w:tplc="AF7CDDF2">
      <w:start w:val="1"/>
      <w:numFmt w:val="lowerLetter"/>
      <w:lvlText w:val="%1)"/>
      <w:lvlJc w:val="left"/>
      <w:pPr>
        <w:ind w:left="616" w:hanging="360"/>
      </w:pPr>
      <w:rPr>
        <w:rFonts w:hint="default"/>
      </w:rPr>
    </w:lvl>
    <w:lvl w:ilvl="1" w:tplc="04130019" w:tentative="1">
      <w:start w:val="1"/>
      <w:numFmt w:val="lowerLetter"/>
      <w:lvlText w:val="%2."/>
      <w:lvlJc w:val="left"/>
      <w:pPr>
        <w:ind w:left="1336" w:hanging="360"/>
      </w:pPr>
    </w:lvl>
    <w:lvl w:ilvl="2" w:tplc="0413001B" w:tentative="1">
      <w:start w:val="1"/>
      <w:numFmt w:val="lowerRoman"/>
      <w:lvlText w:val="%3."/>
      <w:lvlJc w:val="right"/>
      <w:pPr>
        <w:ind w:left="2056" w:hanging="180"/>
      </w:pPr>
    </w:lvl>
    <w:lvl w:ilvl="3" w:tplc="0413000F" w:tentative="1">
      <w:start w:val="1"/>
      <w:numFmt w:val="decimal"/>
      <w:lvlText w:val="%4."/>
      <w:lvlJc w:val="left"/>
      <w:pPr>
        <w:ind w:left="2776" w:hanging="360"/>
      </w:pPr>
    </w:lvl>
    <w:lvl w:ilvl="4" w:tplc="04130019" w:tentative="1">
      <w:start w:val="1"/>
      <w:numFmt w:val="lowerLetter"/>
      <w:lvlText w:val="%5."/>
      <w:lvlJc w:val="left"/>
      <w:pPr>
        <w:ind w:left="3496" w:hanging="360"/>
      </w:pPr>
    </w:lvl>
    <w:lvl w:ilvl="5" w:tplc="0413001B" w:tentative="1">
      <w:start w:val="1"/>
      <w:numFmt w:val="lowerRoman"/>
      <w:lvlText w:val="%6."/>
      <w:lvlJc w:val="right"/>
      <w:pPr>
        <w:ind w:left="4216" w:hanging="180"/>
      </w:pPr>
    </w:lvl>
    <w:lvl w:ilvl="6" w:tplc="0413000F" w:tentative="1">
      <w:start w:val="1"/>
      <w:numFmt w:val="decimal"/>
      <w:lvlText w:val="%7."/>
      <w:lvlJc w:val="left"/>
      <w:pPr>
        <w:ind w:left="4936" w:hanging="360"/>
      </w:pPr>
    </w:lvl>
    <w:lvl w:ilvl="7" w:tplc="04130019" w:tentative="1">
      <w:start w:val="1"/>
      <w:numFmt w:val="lowerLetter"/>
      <w:lvlText w:val="%8."/>
      <w:lvlJc w:val="left"/>
      <w:pPr>
        <w:ind w:left="5656" w:hanging="360"/>
      </w:pPr>
    </w:lvl>
    <w:lvl w:ilvl="8" w:tplc="0413001B" w:tentative="1">
      <w:start w:val="1"/>
      <w:numFmt w:val="lowerRoman"/>
      <w:lvlText w:val="%9."/>
      <w:lvlJc w:val="right"/>
      <w:pPr>
        <w:ind w:left="6376" w:hanging="180"/>
      </w:pPr>
    </w:lvl>
  </w:abstractNum>
  <w:abstractNum w:abstractNumId="15" w15:restartNumberingAfterBreak="0">
    <w:nsid w:val="2D8C063A"/>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16" w15:restartNumberingAfterBreak="0">
    <w:nsid w:val="30282661"/>
    <w:multiLevelType w:val="hybridMultilevel"/>
    <w:tmpl w:val="3A9AA056"/>
    <w:lvl w:ilvl="0" w:tplc="8760EB80">
      <w:start w:val="1"/>
      <w:numFmt w:val="decimal"/>
      <w:lvlText w:val="(%1)"/>
      <w:lvlJc w:val="left"/>
      <w:pPr>
        <w:ind w:left="406" w:hanging="299"/>
      </w:pPr>
      <w:rPr>
        <w:rFonts w:ascii="Calibri" w:eastAsia="Calibri" w:hAnsi="Calibri" w:cs="Calibri" w:hint="default"/>
        <w:b/>
        <w:bCs/>
        <w:w w:val="100"/>
        <w:sz w:val="22"/>
        <w:szCs w:val="22"/>
        <w:lang w:val="en-GB" w:eastAsia="en-GB" w:bidi="en-GB"/>
      </w:rPr>
    </w:lvl>
    <w:lvl w:ilvl="1" w:tplc="2E0E2A16">
      <w:numFmt w:val="bullet"/>
      <w:lvlText w:val="•"/>
      <w:lvlJc w:val="left"/>
      <w:pPr>
        <w:ind w:left="1287" w:hanging="299"/>
      </w:pPr>
      <w:rPr>
        <w:rFonts w:hint="default"/>
        <w:lang w:val="en-GB" w:eastAsia="en-GB" w:bidi="en-GB"/>
      </w:rPr>
    </w:lvl>
    <w:lvl w:ilvl="2" w:tplc="FD487EE2">
      <w:numFmt w:val="bullet"/>
      <w:lvlText w:val="•"/>
      <w:lvlJc w:val="left"/>
      <w:pPr>
        <w:ind w:left="2175" w:hanging="299"/>
      </w:pPr>
      <w:rPr>
        <w:rFonts w:hint="default"/>
        <w:lang w:val="en-GB" w:eastAsia="en-GB" w:bidi="en-GB"/>
      </w:rPr>
    </w:lvl>
    <w:lvl w:ilvl="3" w:tplc="2D88283A">
      <w:numFmt w:val="bullet"/>
      <w:lvlText w:val="•"/>
      <w:lvlJc w:val="left"/>
      <w:pPr>
        <w:ind w:left="3063" w:hanging="299"/>
      </w:pPr>
      <w:rPr>
        <w:rFonts w:hint="default"/>
        <w:lang w:val="en-GB" w:eastAsia="en-GB" w:bidi="en-GB"/>
      </w:rPr>
    </w:lvl>
    <w:lvl w:ilvl="4" w:tplc="A086BD8E">
      <w:numFmt w:val="bullet"/>
      <w:lvlText w:val="•"/>
      <w:lvlJc w:val="left"/>
      <w:pPr>
        <w:ind w:left="3951" w:hanging="299"/>
      </w:pPr>
      <w:rPr>
        <w:rFonts w:hint="default"/>
        <w:lang w:val="en-GB" w:eastAsia="en-GB" w:bidi="en-GB"/>
      </w:rPr>
    </w:lvl>
    <w:lvl w:ilvl="5" w:tplc="7E04D6FC">
      <w:numFmt w:val="bullet"/>
      <w:lvlText w:val="•"/>
      <w:lvlJc w:val="left"/>
      <w:pPr>
        <w:ind w:left="4839" w:hanging="299"/>
      </w:pPr>
      <w:rPr>
        <w:rFonts w:hint="default"/>
        <w:lang w:val="en-GB" w:eastAsia="en-GB" w:bidi="en-GB"/>
      </w:rPr>
    </w:lvl>
    <w:lvl w:ilvl="6" w:tplc="14E265FC">
      <w:numFmt w:val="bullet"/>
      <w:lvlText w:val="•"/>
      <w:lvlJc w:val="left"/>
      <w:pPr>
        <w:ind w:left="5727" w:hanging="299"/>
      </w:pPr>
      <w:rPr>
        <w:rFonts w:hint="default"/>
        <w:lang w:val="en-GB" w:eastAsia="en-GB" w:bidi="en-GB"/>
      </w:rPr>
    </w:lvl>
    <w:lvl w:ilvl="7" w:tplc="0C7654AA">
      <w:numFmt w:val="bullet"/>
      <w:lvlText w:val="•"/>
      <w:lvlJc w:val="left"/>
      <w:pPr>
        <w:ind w:left="6615" w:hanging="299"/>
      </w:pPr>
      <w:rPr>
        <w:rFonts w:hint="default"/>
        <w:lang w:val="en-GB" w:eastAsia="en-GB" w:bidi="en-GB"/>
      </w:rPr>
    </w:lvl>
    <w:lvl w:ilvl="8" w:tplc="73CA9DCE">
      <w:numFmt w:val="bullet"/>
      <w:lvlText w:val="•"/>
      <w:lvlJc w:val="left"/>
      <w:pPr>
        <w:ind w:left="7503" w:hanging="299"/>
      </w:pPr>
      <w:rPr>
        <w:rFonts w:hint="default"/>
        <w:lang w:val="en-GB" w:eastAsia="en-GB" w:bidi="en-GB"/>
      </w:rPr>
    </w:lvl>
  </w:abstractNum>
  <w:abstractNum w:abstractNumId="17" w15:restartNumberingAfterBreak="0">
    <w:nsid w:val="307541AF"/>
    <w:multiLevelType w:val="hybridMultilevel"/>
    <w:tmpl w:val="637C1858"/>
    <w:lvl w:ilvl="0" w:tplc="04130001">
      <w:start w:val="1"/>
      <w:numFmt w:val="bullet"/>
      <w:lvlText w:val=""/>
      <w:lvlJc w:val="left"/>
      <w:pPr>
        <w:ind w:left="827" w:hanging="360"/>
      </w:pPr>
      <w:rPr>
        <w:rFonts w:ascii="Symbol" w:hAnsi="Symbol" w:hint="default"/>
      </w:rPr>
    </w:lvl>
    <w:lvl w:ilvl="1" w:tplc="04130003">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hint="default"/>
      </w:rPr>
    </w:lvl>
    <w:lvl w:ilvl="3" w:tplc="04130001" w:tentative="1">
      <w:start w:val="1"/>
      <w:numFmt w:val="bullet"/>
      <w:lvlText w:val=""/>
      <w:lvlJc w:val="left"/>
      <w:pPr>
        <w:ind w:left="2987" w:hanging="360"/>
      </w:pPr>
      <w:rPr>
        <w:rFonts w:ascii="Symbol" w:hAnsi="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hint="default"/>
      </w:rPr>
    </w:lvl>
    <w:lvl w:ilvl="6" w:tplc="04130001" w:tentative="1">
      <w:start w:val="1"/>
      <w:numFmt w:val="bullet"/>
      <w:lvlText w:val=""/>
      <w:lvlJc w:val="left"/>
      <w:pPr>
        <w:ind w:left="5147" w:hanging="360"/>
      </w:pPr>
      <w:rPr>
        <w:rFonts w:ascii="Symbol" w:hAnsi="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hint="default"/>
      </w:rPr>
    </w:lvl>
  </w:abstractNum>
  <w:abstractNum w:abstractNumId="18" w15:restartNumberingAfterBreak="0">
    <w:nsid w:val="381F402D"/>
    <w:multiLevelType w:val="multilevel"/>
    <w:tmpl w:val="A5BA53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35458A"/>
    <w:multiLevelType w:val="hybridMultilevel"/>
    <w:tmpl w:val="2AF8E8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2577B4"/>
    <w:multiLevelType w:val="hybridMultilevel"/>
    <w:tmpl w:val="41002D44"/>
    <w:lvl w:ilvl="0" w:tplc="FF18F6EC">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94BC0"/>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22" w15:restartNumberingAfterBreak="0">
    <w:nsid w:val="479D1089"/>
    <w:multiLevelType w:val="hybridMultilevel"/>
    <w:tmpl w:val="2EC46A6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3" w15:restartNumberingAfterBreak="0">
    <w:nsid w:val="535B1158"/>
    <w:multiLevelType w:val="hybridMultilevel"/>
    <w:tmpl w:val="3AA2A4B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4" w15:restartNumberingAfterBreak="0">
    <w:nsid w:val="546F62A6"/>
    <w:multiLevelType w:val="hybridMultilevel"/>
    <w:tmpl w:val="A906BA4C"/>
    <w:lvl w:ilvl="0" w:tplc="7D40938A">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7F4637F6">
      <w:numFmt w:val="bullet"/>
      <w:lvlText w:val="•"/>
      <w:lvlJc w:val="left"/>
      <w:pPr>
        <w:ind w:left="1568" w:hanging="432"/>
      </w:pPr>
      <w:rPr>
        <w:rFonts w:hint="default"/>
        <w:lang w:val="en-GB" w:eastAsia="en-GB" w:bidi="en-GB"/>
      </w:rPr>
    </w:lvl>
    <w:lvl w:ilvl="2" w:tplc="4380F79C">
      <w:numFmt w:val="bullet"/>
      <w:lvlText w:val="•"/>
      <w:lvlJc w:val="left"/>
      <w:pPr>
        <w:ind w:left="2457" w:hanging="432"/>
      </w:pPr>
      <w:rPr>
        <w:rFonts w:hint="default"/>
        <w:lang w:val="en-GB" w:eastAsia="en-GB" w:bidi="en-GB"/>
      </w:rPr>
    </w:lvl>
    <w:lvl w:ilvl="3" w:tplc="A4C0F96C">
      <w:numFmt w:val="bullet"/>
      <w:lvlText w:val="•"/>
      <w:lvlJc w:val="left"/>
      <w:pPr>
        <w:ind w:left="3345" w:hanging="432"/>
      </w:pPr>
      <w:rPr>
        <w:rFonts w:hint="default"/>
        <w:lang w:val="en-GB" w:eastAsia="en-GB" w:bidi="en-GB"/>
      </w:rPr>
    </w:lvl>
    <w:lvl w:ilvl="4" w:tplc="2C368E7A">
      <w:numFmt w:val="bullet"/>
      <w:lvlText w:val="•"/>
      <w:lvlJc w:val="left"/>
      <w:pPr>
        <w:ind w:left="4234" w:hanging="432"/>
      </w:pPr>
      <w:rPr>
        <w:rFonts w:hint="default"/>
        <w:lang w:val="en-GB" w:eastAsia="en-GB" w:bidi="en-GB"/>
      </w:rPr>
    </w:lvl>
    <w:lvl w:ilvl="5" w:tplc="4EC8C34A">
      <w:numFmt w:val="bullet"/>
      <w:lvlText w:val="•"/>
      <w:lvlJc w:val="left"/>
      <w:pPr>
        <w:ind w:left="5123" w:hanging="432"/>
      </w:pPr>
      <w:rPr>
        <w:rFonts w:hint="default"/>
        <w:lang w:val="en-GB" w:eastAsia="en-GB" w:bidi="en-GB"/>
      </w:rPr>
    </w:lvl>
    <w:lvl w:ilvl="6" w:tplc="A2447318">
      <w:numFmt w:val="bullet"/>
      <w:lvlText w:val="•"/>
      <w:lvlJc w:val="left"/>
      <w:pPr>
        <w:ind w:left="6011" w:hanging="432"/>
      </w:pPr>
      <w:rPr>
        <w:rFonts w:hint="default"/>
        <w:lang w:val="en-GB" w:eastAsia="en-GB" w:bidi="en-GB"/>
      </w:rPr>
    </w:lvl>
    <w:lvl w:ilvl="7" w:tplc="D86C4768">
      <w:numFmt w:val="bullet"/>
      <w:lvlText w:val="•"/>
      <w:lvlJc w:val="left"/>
      <w:pPr>
        <w:ind w:left="6900" w:hanging="432"/>
      </w:pPr>
      <w:rPr>
        <w:rFonts w:hint="default"/>
        <w:lang w:val="en-GB" w:eastAsia="en-GB" w:bidi="en-GB"/>
      </w:rPr>
    </w:lvl>
    <w:lvl w:ilvl="8" w:tplc="F620F01C">
      <w:numFmt w:val="bullet"/>
      <w:lvlText w:val="•"/>
      <w:lvlJc w:val="left"/>
      <w:pPr>
        <w:ind w:left="7789" w:hanging="432"/>
      </w:pPr>
      <w:rPr>
        <w:rFonts w:hint="default"/>
        <w:lang w:val="en-GB" w:eastAsia="en-GB" w:bidi="en-GB"/>
      </w:rPr>
    </w:lvl>
  </w:abstractNum>
  <w:abstractNum w:abstractNumId="25" w15:restartNumberingAfterBreak="0">
    <w:nsid w:val="5A193046"/>
    <w:multiLevelType w:val="hybridMultilevel"/>
    <w:tmpl w:val="4446AE7A"/>
    <w:lvl w:ilvl="0" w:tplc="0EEAA51E">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F5B825AC">
      <w:numFmt w:val="bullet"/>
      <w:lvlText w:val="•"/>
      <w:lvlJc w:val="left"/>
      <w:pPr>
        <w:ind w:left="1568" w:hanging="432"/>
      </w:pPr>
      <w:rPr>
        <w:rFonts w:hint="default"/>
        <w:lang w:val="en-GB" w:eastAsia="en-GB" w:bidi="en-GB"/>
      </w:rPr>
    </w:lvl>
    <w:lvl w:ilvl="2" w:tplc="936AF0DE">
      <w:numFmt w:val="bullet"/>
      <w:lvlText w:val="•"/>
      <w:lvlJc w:val="left"/>
      <w:pPr>
        <w:ind w:left="2457" w:hanging="432"/>
      </w:pPr>
      <w:rPr>
        <w:rFonts w:hint="default"/>
        <w:lang w:val="en-GB" w:eastAsia="en-GB" w:bidi="en-GB"/>
      </w:rPr>
    </w:lvl>
    <w:lvl w:ilvl="3" w:tplc="0E263744">
      <w:numFmt w:val="bullet"/>
      <w:lvlText w:val="•"/>
      <w:lvlJc w:val="left"/>
      <w:pPr>
        <w:ind w:left="3345" w:hanging="432"/>
      </w:pPr>
      <w:rPr>
        <w:rFonts w:hint="default"/>
        <w:lang w:val="en-GB" w:eastAsia="en-GB" w:bidi="en-GB"/>
      </w:rPr>
    </w:lvl>
    <w:lvl w:ilvl="4" w:tplc="9A24CD74">
      <w:numFmt w:val="bullet"/>
      <w:lvlText w:val="•"/>
      <w:lvlJc w:val="left"/>
      <w:pPr>
        <w:ind w:left="4234" w:hanging="432"/>
      </w:pPr>
      <w:rPr>
        <w:rFonts w:hint="default"/>
        <w:lang w:val="en-GB" w:eastAsia="en-GB" w:bidi="en-GB"/>
      </w:rPr>
    </w:lvl>
    <w:lvl w:ilvl="5" w:tplc="7BDAD942">
      <w:numFmt w:val="bullet"/>
      <w:lvlText w:val="•"/>
      <w:lvlJc w:val="left"/>
      <w:pPr>
        <w:ind w:left="5123" w:hanging="432"/>
      </w:pPr>
      <w:rPr>
        <w:rFonts w:hint="default"/>
        <w:lang w:val="en-GB" w:eastAsia="en-GB" w:bidi="en-GB"/>
      </w:rPr>
    </w:lvl>
    <w:lvl w:ilvl="6" w:tplc="48682FF4">
      <w:numFmt w:val="bullet"/>
      <w:lvlText w:val="•"/>
      <w:lvlJc w:val="left"/>
      <w:pPr>
        <w:ind w:left="6011" w:hanging="432"/>
      </w:pPr>
      <w:rPr>
        <w:rFonts w:hint="default"/>
        <w:lang w:val="en-GB" w:eastAsia="en-GB" w:bidi="en-GB"/>
      </w:rPr>
    </w:lvl>
    <w:lvl w:ilvl="7" w:tplc="2E98DBAC">
      <w:numFmt w:val="bullet"/>
      <w:lvlText w:val="•"/>
      <w:lvlJc w:val="left"/>
      <w:pPr>
        <w:ind w:left="6900" w:hanging="432"/>
      </w:pPr>
      <w:rPr>
        <w:rFonts w:hint="default"/>
        <w:lang w:val="en-GB" w:eastAsia="en-GB" w:bidi="en-GB"/>
      </w:rPr>
    </w:lvl>
    <w:lvl w:ilvl="8" w:tplc="EEEC725A">
      <w:numFmt w:val="bullet"/>
      <w:lvlText w:val="•"/>
      <w:lvlJc w:val="left"/>
      <w:pPr>
        <w:ind w:left="7789" w:hanging="432"/>
      </w:pPr>
      <w:rPr>
        <w:rFonts w:hint="default"/>
        <w:lang w:val="en-GB" w:eastAsia="en-GB" w:bidi="en-GB"/>
      </w:rPr>
    </w:lvl>
  </w:abstractNum>
  <w:abstractNum w:abstractNumId="26" w15:restartNumberingAfterBreak="0">
    <w:nsid w:val="5AF53B88"/>
    <w:multiLevelType w:val="hybridMultilevel"/>
    <w:tmpl w:val="35764566"/>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7" w15:restartNumberingAfterBreak="0">
    <w:nsid w:val="5BC84AC7"/>
    <w:multiLevelType w:val="hybridMultilevel"/>
    <w:tmpl w:val="DA2084BE"/>
    <w:lvl w:ilvl="0" w:tplc="9C16A38C">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F225358"/>
    <w:multiLevelType w:val="hybridMultilevel"/>
    <w:tmpl w:val="59603F6A"/>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29" w15:restartNumberingAfterBreak="0">
    <w:nsid w:val="5FAD399D"/>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30" w15:restartNumberingAfterBreak="0">
    <w:nsid w:val="60EF6B94"/>
    <w:multiLevelType w:val="hybridMultilevel"/>
    <w:tmpl w:val="ABFEE1D6"/>
    <w:lvl w:ilvl="0" w:tplc="E6BAF09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0E21FE"/>
    <w:multiLevelType w:val="hybridMultilevel"/>
    <w:tmpl w:val="91E0C062"/>
    <w:lvl w:ilvl="0" w:tplc="0413000F">
      <w:start w:val="1"/>
      <w:numFmt w:val="decimal"/>
      <w:lvlText w:val="%1."/>
      <w:lvlJc w:val="left"/>
      <w:pPr>
        <w:ind w:left="1187" w:hanging="360"/>
      </w:pPr>
      <w:rPr>
        <w:rFonts w:hint="default"/>
      </w:rPr>
    </w:lvl>
    <w:lvl w:ilvl="1" w:tplc="04130003">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32" w15:restartNumberingAfterBreak="0">
    <w:nsid w:val="747F0F44"/>
    <w:multiLevelType w:val="hybridMultilevel"/>
    <w:tmpl w:val="57722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28"/>
  </w:num>
  <w:num w:numId="3">
    <w:abstractNumId w:val="13"/>
  </w:num>
  <w:num w:numId="4">
    <w:abstractNumId w:val="5"/>
  </w:num>
  <w:num w:numId="5">
    <w:abstractNumId w:val="1"/>
  </w:num>
  <w:num w:numId="6">
    <w:abstractNumId w:val="4"/>
  </w:num>
  <w:num w:numId="7">
    <w:abstractNumId w:val="3"/>
  </w:num>
  <w:num w:numId="8">
    <w:abstractNumId w:val="18"/>
  </w:num>
  <w:num w:numId="9">
    <w:abstractNumId w:val="14"/>
  </w:num>
  <w:num w:numId="10">
    <w:abstractNumId w:val="12"/>
  </w:num>
  <w:num w:numId="11">
    <w:abstractNumId w:val="10"/>
  </w:num>
  <w:num w:numId="12">
    <w:abstractNumId w:val="24"/>
  </w:num>
  <w:num w:numId="13">
    <w:abstractNumId w:val="11"/>
  </w:num>
  <w:num w:numId="14">
    <w:abstractNumId w:val="8"/>
  </w:num>
  <w:num w:numId="15">
    <w:abstractNumId w:val="15"/>
  </w:num>
  <w:num w:numId="16">
    <w:abstractNumId w:val="2"/>
  </w:num>
  <w:num w:numId="17">
    <w:abstractNumId w:val="21"/>
  </w:num>
  <w:num w:numId="18">
    <w:abstractNumId w:val="26"/>
  </w:num>
  <w:num w:numId="19">
    <w:abstractNumId w:val="29"/>
  </w:num>
  <w:num w:numId="20">
    <w:abstractNumId w:val="23"/>
  </w:num>
  <w:num w:numId="21">
    <w:abstractNumId w:val="6"/>
  </w:num>
  <w:num w:numId="22">
    <w:abstractNumId w:val="22"/>
  </w:num>
  <w:num w:numId="23">
    <w:abstractNumId w:val="25"/>
  </w:num>
  <w:num w:numId="24">
    <w:abstractNumId w:val="9"/>
  </w:num>
  <w:num w:numId="25">
    <w:abstractNumId w:val="20"/>
  </w:num>
  <w:num w:numId="26">
    <w:abstractNumId w:val="32"/>
  </w:num>
  <w:num w:numId="27">
    <w:abstractNumId w:val="7"/>
  </w:num>
  <w:num w:numId="28">
    <w:abstractNumId w:val="30"/>
  </w:num>
  <w:num w:numId="29">
    <w:abstractNumId w:val="17"/>
  </w:num>
  <w:num w:numId="30">
    <w:abstractNumId w:val="0"/>
  </w:num>
  <w:num w:numId="31">
    <w:abstractNumId w:val="19"/>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03"/>
    <w:rsid w:val="00003ADA"/>
    <w:rsid w:val="000056EB"/>
    <w:rsid w:val="00013993"/>
    <w:rsid w:val="00026FAF"/>
    <w:rsid w:val="000343F6"/>
    <w:rsid w:val="00067399"/>
    <w:rsid w:val="000829EF"/>
    <w:rsid w:val="000852B9"/>
    <w:rsid w:val="00087835"/>
    <w:rsid w:val="00087D75"/>
    <w:rsid w:val="0009045B"/>
    <w:rsid w:val="000A14B6"/>
    <w:rsid w:val="000C684C"/>
    <w:rsid w:val="00107264"/>
    <w:rsid w:val="0012110A"/>
    <w:rsid w:val="0014262C"/>
    <w:rsid w:val="00155947"/>
    <w:rsid w:val="00160DF6"/>
    <w:rsid w:val="001675CF"/>
    <w:rsid w:val="00170C2D"/>
    <w:rsid w:val="00171195"/>
    <w:rsid w:val="001754D4"/>
    <w:rsid w:val="00191F68"/>
    <w:rsid w:val="001B670C"/>
    <w:rsid w:val="001C1345"/>
    <w:rsid w:val="001C7055"/>
    <w:rsid w:val="001D0E86"/>
    <w:rsid w:val="001D7B72"/>
    <w:rsid w:val="001E6811"/>
    <w:rsid w:val="00211DE9"/>
    <w:rsid w:val="002520E3"/>
    <w:rsid w:val="002575C0"/>
    <w:rsid w:val="00273CE5"/>
    <w:rsid w:val="00274D78"/>
    <w:rsid w:val="00286B12"/>
    <w:rsid w:val="0029355D"/>
    <w:rsid w:val="00295E1C"/>
    <w:rsid w:val="002A1BFF"/>
    <w:rsid w:val="002C3A52"/>
    <w:rsid w:val="002E7D9D"/>
    <w:rsid w:val="002F681D"/>
    <w:rsid w:val="003129F6"/>
    <w:rsid w:val="00325A34"/>
    <w:rsid w:val="003276DA"/>
    <w:rsid w:val="00331F4F"/>
    <w:rsid w:val="0035182B"/>
    <w:rsid w:val="00351AAC"/>
    <w:rsid w:val="003665EC"/>
    <w:rsid w:val="003727E3"/>
    <w:rsid w:val="00374653"/>
    <w:rsid w:val="00375EE5"/>
    <w:rsid w:val="003A27B9"/>
    <w:rsid w:val="003A7549"/>
    <w:rsid w:val="003B74D0"/>
    <w:rsid w:val="003D7E4F"/>
    <w:rsid w:val="003E098F"/>
    <w:rsid w:val="003E7AA2"/>
    <w:rsid w:val="00400324"/>
    <w:rsid w:val="00415EC8"/>
    <w:rsid w:val="004228F7"/>
    <w:rsid w:val="0043050C"/>
    <w:rsid w:val="00433AAA"/>
    <w:rsid w:val="00441AAA"/>
    <w:rsid w:val="00442FC5"/>
    <w:rsid w:val="0044563C"/>
    <w:rsid w:val="00480D68"/>
    <w:rsid w:val="004A0872"/>
    <w:rsid w:val="004A1A5C"/>
    <w:rsid w:val="004C2EAF"/>
    <w:rsid w:val="00502B8E"/>
    <w:rsid w:val="005043AC"/>
    <w:rsid w:val="00505D6A"/>
    <w:rsid w:val="005120A6"/>
    <w:rsid w:val="00520A63"/>
    <w:rsid w:val="00525A76"/>
    <w:rsid w:val="00531B96"/>
    <w:rsid w:val="005320B5"/>
    <w:rsid w:val="005433AE"/>
    <w:rsid w:val="00567BA3"/>
    <w:rsid w:val="00596975"/>
    <w:rsid w:val="005A1202"/>
    <w:rsid w:val="005A17D4"/>
    <w:rsid w:val="005A223C"/>
    <w:rsid w:val="005A299A"/>
    <w:rsid w:val="005A73DB"/>
    <w:rsid w:val="005B4C20"/>
    <w:rsid w:val="005C0094"/>
    <w:rsid w:val="005C2160"/>
    <w:rsid w:val="005E1980"/>
    <w:rsid w:val="00604914"/>
    <w:rsid w:val="0062265C"/>
    <w:rsid w:val="00637DDD"/>
    <w:rsid w:val="00643E3E"/>
    <w:rsid w:val="006514C8"/>
    <w:rsid w:val="0065190B"/>
    <w:rsid w:val="006524BB"/>
    <w:rsid w:val="00663685"/>
    <w:rsid w:val="006640C7"/>
    <w:rsid w:val="00671CED"/>
    <w:rsid w:val="00672FCE"/>
    <w:rsid w:val="00681EF6"/>
    <w:rsid w:val="00684A38"/>
    <w:rsid w:val="00684CB0"/>
    <w:rsid w:val="0069285F"/>
    <w:rsid w:val="006947F5"/>
    <w:rsid w:val="006A6D82"/>
    <w:rsid w:val="006B0E85"/>
    <w:rsid w:val="006C401C"/>
    <w:rsid w:val="006C5E30"/>
    <w:rsid w:val="006D2A81"/>
    <w:rsid w:val="006D5EB0"/>
    <w:rsid w:val="006E625C"/>
    <w:rsid w:val="006E7B13"/>
    <w:rsid w:val="00702B45"/>
    <w:rsid w:val="0070331A"/>
    <w:rsid w:val="007067F8"/>
    <w:rsid w:val="00717B07"/>
    <w:rsid w:val="00726F15"/>
    <w:rsid w:val="0073515D"/>
    <w:rsid w:val="0075461C"/>
    <w:rsid w:val="00764449"/>
    <w:rsid w:val="00772B64"/>
    <w:rsid w:val="00795E94"/>
    <w:rsid w:val="007A065C"/>
    <w:rsid w:val="007A2DA3"/>
    <w:rsid w:val="007A5234"/>
    <w:rsid w:val="007A7D88"/>
    <w:rsid w:val="007B558E"/>
    <w:rsid w:val="007D1CD3"/>
    <w:rsid w:val="007D4A44"/>
    <w:rsid w:val="008179ED"/>
    <w:rsid w:val="0082244D"/>
    <w:rsid w:val="00833E71"/>
    <w:rsid w:val="008476FB"/>
    <w:rsid w:val="00853790"/>
    <w:rsid w:val="00857F11"/>
    <w:rsid w:val="00860E0B"/>
    <w:rsid w:val="00862C96"/>
    <w:rsid w:val="008829A9"/>
    <w:rsid w:val="00887CBB"/>
    <w:rsid w:val="00891749"/>
    <w:rsid w:val="008C51DF"/>
    <w:rsid w:val="008E166B"/>
    <w:rsid w:val="008E201D"/>
    <w:rsid w:val="008E3022"/>
    <w:rsid w:val="008F6462"/>
    <w:rsid w:val="0090209E"/>
    <w:rsid w:val="00910BAE"/>
    <w:rsid w:val="00910FBB"/>
    <w:rsid w:val="0094318B"/>
    <w:rsid w:val="00947C8A"/>
    <w:rsid w:val="00966D64"/>
    <w:rsid w:val="00967707"/>
    <w:rsid w:val="00970BE4"/>
    <w:rsid w:val="009713F7"/>
    <w:rsid w:val="0099105B"/>
    <w:rsid w:val="009A225B"/>
    <w:rsid w:val="009B1B1A"/>
    <w:rsid w:val="009B72A4"/>
    <w:rsid w:val="009C08F1"/>
    <w:rsid w:val="009D1080"/>
    <w:rsid w:val="009E14D5"/>
    <w:rsid w:val="009F2BF3"/>
    <w:rsid w:val="009F6B64"/>
    <w:rsid w:val="00A05F11"/>
    <w:rsid w:val="00A147F7"/>
    <w:rsid w:val="00A17F60"/>
    <w:rsid w:val="00A20A0A"/>
    <w:rsid w:val="00A21A30"/>
    <w:rsid w:val="00A329C8"/>
    <w:rsid w:val="00A340ED"/>
    <w:rsid w:val="00A47A72"/>
    <w:rsid w:val="00A75818"/>
    <w:rsid w:val="00A815A5"/>
    <w:rsid w:val="00A83A99"/>
    <w:rsid w:val="00A90138"/>
    <w:rsid w:val="00A90D40"/>
    <w:rsid w:val="00A9566F"/>
    <w:rsid w:val="00AA1E07"/>
    <w:rsid w:val="00AA5B28"/>
    <w:rsid w:val="00AA7C8F"/>
    <w:rsid w:val="00AB37F9"/>
    <w:rsid w:val="00AB3FE1"/>
    <w:rsid w:val="00AD1193"/>
    <w:rsid w:val="00AD16FD"/>
    <w:rsid w:val="00AE4D8A"/>
    <w:rsid w:val="00AF1AA7"/>
    <w:rsid w:val="00B11678"/>
    <w:rsid w:val="00B13B5D"/>
    <w:rsid w:val="00B147B6"/>
    <w:rsid w:val="00B24167"/>
    <w:rsid w:val="00B430C9"/>
    <w:rsid w:val="00B4592E"/>
    <w:rsid w:val="00B46003"/>
    <w:rsid w:val="00B47431"/>
    <w:rsid w:val="00B5667E"/>
    <w:rsid w:val="00B8622E"/>
    <w:rsid w:val="00B908EA"/>
    <w:rsid w:val="00B95125"/>
    <w:rsid w:val="00BA191E"/>
    <w:rsid w:val="00BB1927"/>
    <w:rsid w:val="00BB4F96"/>
    <w:rsid w:val="00BC3495"/>
    <w:rsid w:val="00BD2BB5"/>
    <w:rsid w:val="00BD3F32"/>
    <w:rsid w:val="00C01AF0"/>
    <w:rsid w:val="00C06619"/>
    <w:rsid w:val="00C117B1"/>
    <w:rsid w:val="00C21AB3"/>
    <w:rsid w:val="00C22351"/>
    <w:rsid w:val="00C32B56"/>
    <w:rsid w:val="00C46316"/>
    <w:rsid w:val="00C51973"/>
    <w:rsid w:val="00C57871"/>
    <w:rsid w:val="00C833BC"/>
    <w:rsid w:val="00C93D6E"/>
    <w:rsid w:val="00C9549A"/>
    <w:rsid w:val="00CB0882"/>
    <w:rsid w:val="00CB6547"/>
    <w:rsid w:val="00CB70ED"/>
    <w:rsid w:val="00CD22E9"/>
    <w:rsid w:val="00CD37BB"/>
    <w:rsid w:val="00CE657F"/>
    <w:rsid w:val="00CE70C3"/>
    <w:rsid w:val="00D05035"/>
    <w:rsid w:val="00D30238"/>
    <w:rsid w:val="00D30A83"/>
    <w:rsid w:val="00D3333B"/>
    <w:rsid w:val="00D70EFA"/>
    <w:rsid w:val="00D778C9"/>
    <w:rsid w:val="00DA25F3"/>
    <w:rsid w:val="00DE0325"/>
    <w:rsid w:val="00DE2ECD"/>
    <w:rsid w:val="00DE6490"/>
    <w:rsid w:val="00E059D7"/>
    <w:rsid w:val="00E16441"/>
    <w:rsid w:val="00E213DE"/>
    <w:rsid w:val="00E23032"/>
    <w:rsid w:val="00E3191E"/>
    <w:rsid w:val="00E41666"/>
    <w:rsid w:val="00E41C46"/>
    <w:rsid w:val="00E4202D"/>
    <w:rsid w:val="00E44E42"/>
    <w:rsid w:val="00E50967"/>
    <w:rsid w:val="00E562E7"/>
    <w:rsid w:val="00E573A3"/>
    <w:rsid w:val="00E75E6E"/>
    <w:rsid w:val="00EB2FCC"/>
    <w:rsid w:val="00EC6F2B"/>
    <w:rsid w:val="00EC7B14"/>
    <w:rsid w:val="00EE5E28"/>
    <w:rsid w:val="00EF0C0A"/>
    <w:rsid w:val="00EF5F84"/>
    <w:rsid w:val="00F1053B"/>
    <w:rsid w:val="00F26A20"/>
    <w:rsid w:val="00F26A82"/>
    <w:rsid w:val="00F26DFF"/>
    <w:rsid w:val="00F708A2"/>
    <w:rsid w:val="00F714FD"/>
    <w:rsid w:val="00F71951"/>
    <w:rsid w:val="00F71B57"/>
    <w:rsid w:val="00F941FD"/>
    <w:rsid w:val="00FA0546"/>
    <w:rsid w:val="00FC121F"/>
    <w:rsid w:val="00FD0356"/>
    <w:rsid w:val="00FE04DA"/>
    <w:rsid w:val="00FE28FD"/>
    <w:rsid w:val="00FF1BF9"/>
    <w:rsid w:val="00FF6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C706"/>
  <w15:chartTrackingRefBased/>
  <w15:docId w15:val="{7F0E3691-FEBD-4945-A853-602987A7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03"/>
    <w:pPr>
      <w:widowControl w:val="0"/>
      <w:autoSpaceDE w:val="0"/>
      <w:autoSpaceDN w:val="0"/>
      <w:spacing w:after="0" w:line="240" w:lineRule="auto"/>
    </w:pPr>
    <w:rPr>
      <w:rFonts w:ascii="Calibri" w:eastAsia="Calibri" w:hAnsi="Calibri" w:cs="Calibri"/>
      <w:lang w:val="en-GB" w:eastAsia="en-GB" w:bidi="en-GB"/>
    </w:rPr>
  </w:style>
  <w:style w:type="paragraph" w:styleId="Heading1">
    <w:name w:val="heading 1"/>
    <w:basedOn w:val="Normal"/>
    <w:link w:val="Heading1Char"/>
    <w:uiPriority w:val="9"/>
    <w:qFormat/>
    <w:rsid w:val="00B46003"/>
    <w:pPr>
      <w:ind w:left="976" w:hanging="720"/>
      <w:outlineLvl w:val="0"/>
    </w:pPr>
    <w:rPr>
      <w:b/>
      <w:bCs/>
    </w:rPr>
  </w:style>
  <w:style w:type="paragraph" w:styleId="Heading2">
    <w:name w:val="heading 2"/>
    <w:basedOn w:val="Normal"/>
    <w:next w:val="Normal"/>
    <w:link w:val="Heading2Char"/>
    <w:uiPriority w:val="9"/>
    <w:semiHidden/>
    <w:unhideWhenUsed/>
    <w:qFormat/>
    <w:rsid w:val="00F714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68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6003"/>
    <w:pPr>
      <w:ind w:left="107"/>
    </w:pPr>
  </w:style>
  <w:style w:type="paragraph" w:styleId="FootnoteText">
    <w:name w:val="footnote text"/>
    <w:basedOn w:val="Normal"/>
    <w:link w:val="FootnoteTextChar"/>
    <w:uiPriority w:val="99"/>
    <w:semiHidden/>
    <w:unhideWhenUsed/>
    <w:rsid w:val="00B46003"/>
    <w:rPr>
      <w:sz w:val="20"/>
      <w:szCs w:val="20"/>
    </w:rPr>
  </w:style>
  <w:style w:type="character" w:customStyle="1" w:styleId="FootnoteTextChar">
    <w:name w:val="Footnote Text Char"/>
    <w:basedOn w:val="DefaultParagraphFont"/>
    <w:link w:val="FootnoteText"/>
    <w:uiPriority w:val="99"/>
    <w:semiHidden/>
    <w:rsid w:val="00B46003"/>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B46003"/>
    <w:rPr>
      <w:vertAlign w:val="superscript"/>
    </w:rPr>
  </w:style>
  <w:style w:type="character" w:customStyle="1" w:styleId="Heading1Char">
    <w:name w:val="Heading 1 Char"/>
    <w:basedOn w:val="DefaultParagraphFont"/>
    <w:link w:val="Heading1"/>
    <w:uiPriority w:val="9"/>
    <w:rsid w:val="00B46003"/>
    <w:rPr>
      <w:rFonts w:ascii="Calibri" w:eastAsia="Calibri" w:hAnsi="Calibri" w:cs="Calibri"/>
      <w:b/>
      <w:bCs/>
      <w:lang w:val="en-GB" w:eastAsia="en-GB" w:bidi="en-GB"/>
    </w:rPr>
  </w:style>
  <w:style w:type="paragraph" w:styleId="BodyText">
    <w:name w:val="Body Text"/>
    <w:basedOn w:val="Normal"/>
    <w:link w:val="BodyTextChar"/>
    <w:uiPriority w:val="1"/>
    <w:qFormat/>
    <w:rsid w:val="00B46003"/>
    <w:rPr>
      <w:i/>
    </w:rPr>
  </w:style>
  <w:style w:type="character" w:customStyle="1" w:styleId="BodyTextChar">
    <w:name w:val="Body Text Char"/>
    <w:basedOn w:val="DefaultParagraphFont"/>
    <w:link w:val="BodyText"/>
    <w:uiPriority w:val="1"/>
    <w:rsid w:val="00B46003"/>
    <w:rPr>
      <w:rFonts w:ascii="Calibri" w:eastAsia="Calibri" w:hAnsi="Calibri" w:cs="Calibri"/>
      <w:i/>
      <w:lang w:val="en-GB" w:eastAsia="en-GB" w:bidi="en-GB"/>
    </w:rPr>
  </w:style>
  <w:style w:type="paragraph" w:styleId="ListParagraph">
    <w:name w:val="List Paragraph"/>
    <w:basedOn w:val="Normal"/>
    <w:uiPriority w:val="1"/>
    <w:qFormat/>
    <w:rsid w:val="00B46003"/>
    <w:pPr>
      <w:ind w:left="976" w:hanging="720"/>
    </w:pPr>
  </w:style>
  <w:style w:type="character" w:customStyle="1" w:styleId="Heading3Char">
    <w:name w:val="Heading 3 Char"/>
    <w:basedOn w:val="DefaultParagraphFont"/>
    <w:link w:val="Heading3"/>
    <w:uiPriority w:val="9"/>
    <w:semiHidden/>
    <w:rsid w:val="002F681D"/>
    <w:rPr>
      <w:rFonts w:asciiTheme="majorHAnsi" w:eastAsiaTheme="majorEastAsia" w:hAnsiTheme="majorHAnsi" w:cstheme="majorBidi"/>
      <w:color w:val="1F3763" w:themeColor="accent1" w:themeShade="7F"/>
      <w:sz w:val="24"/>
      <w:szCs w:val="24"/>
      <w:lang w:val="en-GB" w:eastAsia="en-GB" w:bidi="en-GB"/>
    </w:rPr>
  </w:style>
  <w:style w:type="paragraph" w:styleId="BalloonText">
    <w:name w:val="Balloon Text"/>
    <w:basedOn w:val="Normal"/>
    <w:link w:val="BalloonTextChar"/>
    <w:uiPriority w:val="99"/>
    <w:semiHidden/>
    <w:unhideWhenUsed/>
    <w:rsid w:val="00754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1C"/>
    <w:rPr>
      <w:rFonts w:ascii="Segoe UI" w:eastAsia="Calibri" w:hAnsi="Segoe UI" w:cs="Segoe UI"/>
      <w:sz w:val="18"/>
      <w:szCs w:val="18"/>
      <w:lang w:val="en-GB" w:eastAsia="en-GB" w:bidi="en-GB"/>
    </w:rPr>
  </w:style>
  <w:style w:type="character" w:customStyle="1" w:styleId="Heading2Char">
    <w:name w:val="Heading 2 Char"/>
    <w:basedOn w:val="DefaultParagraphFont"/>
    <w:link w:val="Heading2"/>
    <w:uiPriority w:val="9"/>
    <w:semiHidden/>
    <w:rsid w:val="00F714FD"/>
    <w:rPr>
      <w:rFonts w:asciiTheme="majorHAnsi" w:eastAsiaTheme="majorEastAsia" w:hAnsiTheme="majorHAnsi" w:cstheme="majorBidi"/>
      <w:color w:val="2F5496" w:themeColor="accent1" w:themeShade="BF"/>
      <w:sz w:val="26"/>
      <w:szCs w:val="26"/>
      <w:lang w:val="en-GB" w:eastAsia="en-GB" w:bidi="en-GB"/>
    </w:rPr>
  </w:style>
  <w:style w:type="paragraph" w:styleId="Header">
    <w:name w:val="header"/>
    <w:basedOn w:val="Normal"/>
    <w:link w:val="HeaderChar"/>
    <w:uiPriority w:val="99"/>
    <w:unhideWhenUsed/>
    <w:rsid w:val="00A47A72"/>
    <w:pPr>
      <w:tabs>
        <w:tab w:val="center" w:pos="4513"/>
        <w:tab w:val="right" w:pos="9026"/>
      </w:tabs>
    </w:pPr>
  </w:style>
  <w:style w:type="character" w:customStyle="1" w:styleId="HeaderChar">
    <w:name w:val="Header Char"/>
    <w:basedOn w:val="DefaultParagraphFont"/>
    <w:link w:val="Header"/>
    <w:uiPriority w:val="99"/>
    <w:rsid w:val="00A47A72"/>
    <w:rPr>
      <w:rFonts w:ascii="Calibri" w:eastAsia="Calibri" w:hAnsi="Calibri" w:cs="Calibri"/>
      <w:lang w:val="en-GB" w:eastAsia="en-GB" w:bidi="en-GB"/>
    </w:rPr>
  </w:style>
  <w:style w:type="paragraph" w:styleId="Footer">
    <w:name w:val="footer"/>
    <w:basedOn w:val="Normal"/>
    <w:link w:val="FooterChar"/>
    <w:uiPriority w:val="99"/>
    <w:unhideWhenUsed/>
    <w:rsid w:val="00A47A72"/>
    <w:pPr>
      <w:tabs>
        <w:tab w:val="center" w:pos="4513"/>
        <w:tab w:val="right" w:pos="9026"/>
      </w:tabs>
    </w:pPr>
  </w:style>
  <w:style w:type="character" w:customStyle="1" w:styleId="FooterChar">
    <w:name w:val="Footer Char"/>
    <w:basedOn w:val="DefaultParagraphFont"/>
    <w:link w:val="Footer"/>
    <w:uiPriority w:val="99"/>
    <w:rsid w:val="00A47A72"/>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A47A72"/>
    <w:rPr>
      <w:sz w:val="16"/>
      <w:szCs w:val="16"/>
    </w:rPr>
  </w:style>
  <w:style w:type="paragraph" w:styleId="CommentText">
    <w:name w:val="annotation text"/>
    <w:basedOn w:val="Normal"/>
    <w:link w:val="CommentTextChar"/>
    <w:uiPriority w:val="99"/>
    <w:unhideWhenUsed/>
    <w:rsid w:val="00A47A72"/>
    <w:rPr>
      <w:sz w:val="20"/>
      <w:szCs w:val="20"/>
    </w:rPr>
  </w:style>
  <w:style w:type="character" w:customStyle="1" w:styleId="CommentTextChar">
    <w:name w:val="Comment Text Char"/>
    <w:basedOn w:val="DefaultParagraphFont"/>
    <w:link w:val="CommentText"/>
    <w:uiPriority w:val="99"/>
    <w:rsid w:val="00A47A7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47A72"/>
    <w:rPr>
      <w:b/>
      <w:bCs/>
    </w:rPr>
  </w:style>
  <w:style w:type="character" w:customStyle="1" w:styleId="CommentSubjectChar">
    <w:name w:val="Comment Subject Char"/>
    <w:basedOn w:val="CommentTextChar"/>
    <w:link w:val="CommentSubject"/>
    <w:uiPriority w:val="99"/>
    <w:semiHidden/>
    <w:rsid w:val="00A47A72"/>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9713F7"/>
    <w:rPr>
      <w:color w:val="0563C1" w:themeColor="hyperlink"/>
      <w:u w:val="single"/>
    </w:rPr>
  </w:style>
  <w:style w:type="character" w:styleId="UnresolvedMention">
    <w:name w:val="Unresolved Mention"/>
    <w:basedOn w:val="DefaultParagraphFont"/>
    <w:uiPriority w:val="99"/>
    <w:semiHidden/>
    <w:unhideWhenUsed/>
    <w:rsid w:val="009713F7"/>
    <w:rPr>
      <w:color w:val="605E5C"/>
      <w:shd w:val="clear" w:color="auto" w:fill="E1DFDD"/>
    </w:rPr>
  </w:style>
  <w:style w:type="character" w:styleId="Strong">
    <w:name w:val="Strong"/>
    <w:basedOn w:val="DefaultParagraphFont"/>
    <w:uiPriority w:val="22"/>
    <w:qFormat/>
    <w:rsid w:val="005E1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1479">
      <w:bodyDiv w:val="1"/>
      <w:marLeft w:val="0"/>
      <w:marRight w:val="0"/>
      <w:marTop w:val="0"/>
      <w:marBottom w:val="0"/>
      <w:divBdr>
        <w:top w:val="none" w:sz="0" w:space="0" w:color="auto"/>
        <w:left w:val="none" w:sz="0" w:space="0" w:color="auto"/>
        <w:bottom w:val="none" w:sz="0" w:space="0" w:color="auto"/>
        <w:right w:val="none" w:sz="0" w:space="0" w:color="auto"/>
      </w:divBdr>
    </w:div>
    <w:div w:id="1044674236">
      <w:bodyDiv w:val="1"/>
      <w:marLeft w:val="0"/>
      <w:marRight w:val="0"/>
      <w:marTop w:val="0"/>
      <w:marBottom w:val="0"/>
      <w:divBdr>
        <w:top w:val="none" w:sz="0" w:space="0" w:color="auto"/>
        <w:left w:val="none" w:sz="0" w:space="0" w:color="auto"/>
        <w:bottom w:val="none" w:sz="0" w:space="0" w:color="auto"/>
        <w:right w:val="none" w:sz="0" w:space="0" w:color="auto"/>
      </w:divBdr>
    </w:div>
    <w:div w:id="1908608716">
      <w:bodyDiv w:val="1"/>
      <w:marLeft w:val="0"/>
      <w:marRight w:val="0"/>
      <w:marTop w:val="0"/>
      <w:marBottom w:val="0"/>
      <w:divBdr>
        <w:top w:val="none" w:sz="0" w:space="0" w:color="auto"/>
        <w:left w:val="none" w:sz="0" w:space="0" w:color="auto"/>
        <w:bottom w:val="none" w:sz="0" w:space="0" w:color="auto"/>
        <w:right w:val="none" w:sz="0" w:space="0" w:color="auto"/>
      </w:divBdr>
    </w:div>
    <w:div w:id="21225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go-vergunningverleni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ggo@riv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4992-0F7D-4F6D-B963-57108103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1719</Words>
  <Characters>9458</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Gielkens</dc:creator>
  <cp:keywords/>
  <dc:description/>
  <cp:lastModifiedBy>Barbara te Riet-Schulte</cp:lastModifiedBy>
  <cp:revision>3</cp:revision>
  <dcterms:created xsi:type="dcterms:W3CDTF">2022-12-23T10:44:00Z</dcterms:created>
  <dcterms:modified xsi:type="dcterms:W3CDTF">2022-12-23T10:45:00Z</dcterms:modified>
</cp:coreProperties>
</file>