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A36F" w14:textId="77777777" w:rsidR="00E16441" w:rsidRDefault="00E16441"/>
    <w:tbl>
      <w:tblPr>
        <w:tblW w:w="928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1842"/>
        <w:gridCol w:w="6045"/>
      </w:tblGrid>
      <w:tr w:rsidR="00B46003" w:rsidRPr="00824762" w14:paraId="0BD941C1" w14:textId="77777777" w:rsidTr="00B85562">
        <w:trPr>
          <w:trHeight w:val="6763"/>
        </w:trPr>
        <w:tc>
          <w:tcPr>
            <w:tcW w:w="9289" w:type="dxa"/>
            <w:gridSpan w:val="3"/>
            <w:tcBorders>
              <w:bottom w:val="single" w:sz="8" w:space="0" w:color="000000"/>
            </w:tcBorders>
          </w:tcPr>
          <w:p w14:paraId="103BA05E" w14:textId="1FB20A4E" w:rsidR="00B46003" w:rsidRPr="00824762" w:rsidRDefault="00E07C1B" w:rsidP="00E16441">
            <w:pPr>
              <w:pStyle w:val="TableParagraph"/>
              <w:ind w:right="1449"/>
              <w:rPr>
                <w:b/>
                <w:sz w:val="32"/>
                <w:szCs w:val="32"/>
                <w:lang w:val="nl-NL"/>
              </w:rPr>
            </w:pPr>
            <w:r w:rsidRPr="00824762">
              <w:rPr>
                <w:b/>
                <w:sz w:val="32"/>
                <w:szCs w:val="32"/>
                <w:lang w:val="nl-NL"/>
              </w:rPr>
              <w:t>Aanvraagformulier voor klinisch onderzoek met genetisch gemodificeerd</w:t>
            </w:r>
            <w:r w:rsidR="00560684">
              <w:rPr>
                <w:b/>
                <w:sz w:val="32"/>
                <w:szCs w:val="32"/>
                <w:lang w:val="nl-NL"/>
              </w:rPr>
              <w:t>e</w:t>
            </w:r>
            <w:r w:rsidRPr="00824762">
              <w:rPr>
                <w:b/>
                <w:sz w:val="32"/>
                <w:szCs w:val="32"/>
                <w:lang w:val="nl-NL"/>
              </w:rPr>
              <w:t xml:space="preserve"> adeno-associated virale vectoren overeenkomstig met artikel 39</w:t>
            </w:r>
            <w:r w:rsidR="00D01FB7" w:rsidRPr="00824762">
              <w:rPr>
                <w:b/>
                <w:sz w:val="32"/>
                <w:szCs w:val="32"/>
                <w:lang w:val="nl-NL"/>
              </w:rPr>
              <w:t>a</w:t>
            </w:r>
            <w:r w:rsidRPr="00824762">
              <w:rPr>
                <w:b/>
                <w:sz w:val="32"/>
                <w:szCs w:val="32"/>
                <w:lang w:val="nl-NL"/>
              </w:rPr>
              <w:t xml:space="preserve"> van de </w:t>
            </w:r>
            <w:r w:rsidR="00824762" w:rsidRPr="00824762">
              <w:rPr>
                <w:b/>
                <w:sz w:val="32"/>
                <w:szCs w:val="32"/>
                <w:lang w:val="nl-NL"/>
              </w:rPr>
              <w:t>R</w:t>
            </w:r>
            <w:r w:rsidRPr="00824762">
              <w:rPr>
                <w:b/>
                <w:sz w:val="32"/>
                <w:szCs w:val="32"/>
                <w:lang w:val="nl-NL"/>
              </w:rPr>
              <w:t xml:space="preserve">egeling </w:t>
            </w:r>
            <w:r w:rsidR="00824762" w:rsidRPr="00824762">
              <w:rPr>
                <w:b/>
                <w:sz w:val="32"/>
                <w:szCs w:val="32"/>
                <w:lang w:val="nl-NL"/>
              </w:rPr>
              <w:t>ggo</w:t>
            </w:r>
            <w:r w:rsidR="00563172">
              <w:rPr>
                <w:rStyle w:val="FootnoteReference"/>
                <w:b/>
                <w:sz w:val="32"/>
                <w:szCs w:val="32"/>
                <w:lang w:val="nl-NL"/>
              </w:rPr>
              <w:footnoteReference w:id="1"/>
            </w:r>
          </w:p>
          <w:p w14:paraId="609E7645" w14:textId="77777777" w:rsidR="0065190B" w:rsidRPr="00E07C1B" w:rsidRDefault="0065190B" w:rsidP="00E16441">
            <w:pPr>
              <w:pStyle w:val="TableParagraph"/>
              <w:ind w:right="1125"/>
              <w:rPr>
                <w:b/>
                <w:lang w:val="nl-NL"/>
              </w:rPr>
            </w:pPr>
          </w:p>
          <w:p w14:paraId="738B28CD" w14:textId="7B6FC746" w:rsidR="009C08F1" w:rsidRPr="00824762" w:rsidRDefault="00824762" w:rsidP="00824762">
            <w:pPr>
              <w:pStyle w:val="TableParagraph"/>
              <w:numPr>
                <w:ilvl w:val="0"/>
                <w:numId w:val="31"/>
              </w:numPr>
              <w:spacing w:line="235" w:lineRule="auto"/>
              <w:ind w:right="606"/>
              <w:rPr>
                <w:lang w:val="nl-NL"/>
              </w:rPr>
            </w:pPr>
            <w:r>
              <w:rPr>
                <w:lang w:val="nl-NL"/>
              </w:rPr>
              <w:t>D</w:t>
            </w:r>
            <w:r w:rsidR="000E0AE2" w:rsidRPr="00824762">
              <w:rPr>
                <w:lang w:val="nl-NL"/>
              </w:rPr>
              <w:t xml:space="preserve">it aanvraagformulier kan alleen worden gebruikt voor </w:t>
            </w:r>
            <w:r w:rsidR="00BB0C7E" w:rsidRPr="00824762">
              <w:rPr>
                <w:lang w:val="nl-NL"/>
              </w:rPr>
              <w:t xml:space="preserve">genetisch gemodificeerd </w:t>
            </w:r>
            <w:r w:rsidR="007F773E">
              <w:rPr>
                <w:lang w:val="nl-NL"/>
              </w:rPr>
              <w:t>virale v</w:t>
            </w:r>
            <w:r w:rsidR="00201EBE">
              <w:rPr>
                <w:lang w:val="nl-NL"/>
              </w:rPr>
              <w:t>e</w:t>
            </w:r>
            <w:r w:rsidR="007F773E">
              <w:rPr>
                <w:lang w:val="nl-NL"/>
              </w:rPr>
              <w:t>ctoren afgeleid van A</w:t>
            </w:r>
            <w:r w:rsidR="004A2D40" w:rsidRPr="00824762">
              <w:rPr>
                <w:lang w:val="nl-NL"/>
              </w:rPr>
              <w:t xml:space="preserve">deno-associated </w:t>
            </w:r>
            <w:r w:rsidR="007F773E">
              <w:rPr>
                <w:lang w:val="nl-NL"/>
              </w:rPr>
              <w:t>dependoparvovirus A of B zonder schadelijke sequenties</w:t>
            </w:r>
            <w:r w:rsidR="00BB0C7E" w:rsidRPr="00824762">
              <w:rPr>
                <w:lang w:val="nl-NL"/>
              </w:rPr>
              <w:t xml:space="preserve"> in gevallen waarin het voorgestelde werk voldoet aan artikel 39</w:t>
            </w:r>
            <w:r w:rsidR="00F66CFF" w:rsidRPr="00824762">
              <w:rPr>
                <w:lang w:val="nl-NL"/>
              </w:rPr>
              <w:t>a</w:t>
            </w:r>
            <w:r w:rsidR="00BB0C7E" w:rsidRPr="00824762">
              <w:rPr>
                <w:lang w:val="nl-NL"/>
              </w:rPr>
              <w:t xml:space="preserve"> van de Regeling </w:t>
            </w:r>
            <w:r>
              <w:rPr>
                <w:lang w:val="nl-NL"/>
              </w:rPr>
              <w:t>ggo</w:t>
            </w:r>
            <w:r w:rsidR="00BB0C7E" w:rsidRPr="00824762">
              <w:rPr>
                <w:lang w:val="nl-NL"/>
              </w:rPr>
              <w:t>. Het volgt dat</w:t>
            </w:r>
            <w:r w:rsidR="004A2D40" w:rsidRPr="00824762">
              <w:rPr>
                <w:lang w:val="nl-NL"/>
              </w:rPr>
              <w:t xml:space="preserve"> er geen risico is voor de formatie van repli</w:t>
            </w:r>
            <w:r w:rsidR="00C90BEA" w:rsidRPr="00824762">
              <w:rPr>
                <w:lang w:val="nl-NL"/>
              </w:rPr>
              <w:t>c</w:t>
            </w:r>
            <w:r w:rsidR="004A2D40" w:rsidRPr="00824762">
              <w:rPr>
                <w:lang w:val="nl-NL"/>
              </w:rPr>
              <w:t>atiecompetent virus</w:t>
            </w:r>
            <w:r w:rsidR="00201EBE">
              <w:rPr>
                <w:lang w:val="nl-NL"/>
              </w:rPr>
              <w:t>.</w:t>
            </w:r>
          </w:p>
          <w:p w14:paraId="6EC927D6" w14:textId="754FA8FE" w:rsidR="009C08F1" w:rsidRPr="00824762" w:rsidRDefault="006C401C" w:rsidP="00824762">
            <w:pPr>
              <w:pStyle w:val="TableParagraph"/>
              <w:numPr>
                <w:ilvl w:val="0"/>
                <w:numId w:val="31"/>
              </w:numPr>
              <w:spacing w:line="235" w:lineRule="auto"/>
              <w:ind w:right="606"/>
              <w:rPr>
                <w:lang w:val="nl-NL"/>
              </w:rPr>
            </w:pPr>
            <w:r w:rsidRPr="00824762">
              <w:rPr>
                <w:lang w:val="nl-NL"/>
              </w:rPr>
              <w:t>Dit aanvraagformulier dient om de</w:t>
            </w:r>
            <w:r w:rsidR="00531B96" w:rsidRPr="00824762">
              <w:rPr>
                <w:lang w:val="nl-NL"/>
              </w:rPr>
              <w:t xml:space="preserve"> benodigde</w:t>
            </w:r>
            <w:r w:rsidRPr="00824762">
              <w:rPr>
                <w:lang w:val="nl-NL"/>
              </w:rPr>
              <w:t xml:space="preserve"> informatie conform artikel 40</w:t>
            </w:r>
            <w:r w:rsidR="00F66CFF" w:rsidRPr="00824762">
              <w:rPr>
                <w:lang w:val="nl-NL"/>
              </w:rPr>
              <w:t>a</w:t>
            </w:r>
            <w:r w:rsidRPr="00824762">
              <w:rPr>
                <w:lang w:val="nl-NL"/>
              </w:rPr>
              <w:t xml:space="preserve"> van de Regeling </w:t>
            </w:r>
            <w:r w:rsidR="00C37560">
              <w:rPr>
                <w:lang w:val="nl-NL"/>
              </w:rPr>
              <w:t>ggo</w:t>
            </w:r>
            <w:r w:rsidRPr="00824762">
              <w:rPr>
                <w:lang w:val="nl-NL"/>
              </w:rPr>
              <w:t xml:space="preserve"> aan te leveren. </w:t>
            </w:r>
            <w:r w:rsidR="0090209E" w:rsidRPr="007F773E">
              <w:rPr>
                <w:lang w:val="nl-NL"/>
              </w:rPr>
              <w:t xml:space="preserve">In dit aanvraagformulier zijn een aantal vragen die volgen uit het </w:t>
            </w:r>
            <w:r w:rsidR="0090209E" w:rsidRPr="007F773E">
              <w:rPr>
                <w:i/>
                <w:lang w:val="nl-NL"/>
              </w:rPr>
              <w:t xml:space="preserve">Common </w:t>
            </w:r>
            <w:r w:rsidR="00E06026">
              <w:rPr>
                <w:i/>
                <w:lang w:val="nl-NL"/>
              </w:rPr>
              <w:t>a</w:t>
            </w:r>
            <w:r w:rsidR="0090209E" w:rsidRPr="007F773E">
              <w:rPr>
                <w:i/>
                <w:lang w:val="nl-NL"/>
              </w:rPr>
              <w:t xml:space="preserve">pplication form for </w:t>
            </w:r>
            <w:r w:rsidR="007F773E" w:rsidRPr="007F773E">
              <w:rPr>
                <w:i/>
                <w:lang w:val="nl-NL"/>
              </w:rPr>
              <w:t>investigational medic</w:t>
            </w:r>
            <w:r w:rsidR="00E06026">
              <w:rPr>
                <w:i/>
                <w:lang w:val="nl-NL"/>
              </w:rPr>
              <w:t>in</w:t>
            </w:r>
            <w:r w:rsidR="007F773E" w:rsidRPr="007F773E">
              <w:rPr>
                <w:i/>
                <w:lang w:val="nl-NL"/>
              </w:rPr>
              <w:t>al products for human use that contain or consist of AAV vectors</w:t>
            </w:r>
            <w:r w:rsidR="0090209E" w:rsidRPr="007F773E">
              <w:rPr>
                <w:lang w:val="nl-NL"/>
              </w:rPr>
              <w:t xml:space="preserve">, niet van toepassing. </w:t>
            </w:r>
            <w:r w:rsidR="0090209E" w:rsidRPr="00824762">
              <w:rPr>
                <w:lang w:val="nl-NL"/>
              </w:rPr>
              <w:t>Deze velden zijn aangegeven met N/A (not applicable</w:t>
            </w:r>
            <w:r w:rsidR="00BE52A8" w:rsidRPr="00824762">
              <w:rPr>
                <w:lang w:val="nl-NL"/>
              </w:rPr>
              <w:t>, niet toepasbaar</w:t>
            </w:r>
            <w:r w:rsidR="0090209E" w:rsidRPr="00824762">
              <w:rPr>
                <w:lang w:val="nl-NL"/>
              </w:rPr>
              <w:t xml:space="preserve">). </w:t>
            </w:r>
            <w:r w:rsidR="003276DA" w:rsidRPr="00824762">
              <w:rPr>
                <w:lang w:val="nl-NL"/>
              </w:rPr>
              <w:t>E</w:t>
            </w:r>
            <w:r w:rsidR="0090209E" w:rsidRPr="00824762">
              <w:rPr>
                <w:lang w:val="nl-NL"/>
              </w:rPr>
              <w:t>en aantal vragen is conform</w:t>
            </w:r>
            <w:r w:rsidR="00370F47">
              <w:rPr>
                <w:lang w:val="nl-NL"/>
              </w:rPr>
              <w:t xml:space="preserve"> </w:t>
            </w:r>
            <w:r w:rsidR="00940757">
              <w:rPr>
                <w:lang w:val="nl-NL"/>
              </w:rPr>
              <w:t>Bijlage 10</w:t>
            </w:r>
            <w:r w:rsidR="00A75818" w:rsidRPr="00824762">
              <w:rPr>
                <w:lang w:val="nl-NL"/>
              </w:rPr>
              <w:t xml:space="preserve">, Deel </w:t>
            </w:r>
            <w:r w:rsidR="007042B7">
              <w:rPr>
                <w:lang w:val="nl-NL"/>
              </w:rPr>
              <w:t>B</w:t>
            </w:r>
            <w:r w:rsidR="008E03E8">
              <w:rPr>
                <w:lang w:val="nl-NL"/>
              </w:rPr>
              <w:t>,</w:t>
            </w:r>
            <w:r w:rsidR="00940757">
              <w:rPr>
                <w:lang w:val="nl-NL"/>
              </w:rPr>
              <w:t xml:space="preserve"> Artikel B:</w:t>
            </w:r>
            <w:r w:rsidR="00A75818" w:rsidRPr="00824762">
              <w:rPr>
                <w:lang w:val="nl-NL"/>
              </w:rPr>
              <w:t xml:space="preserve">5 – </w:t>
            </w:r>
            <w:r w:rsidR="007042B7">
              <w:rPr>
                <w:lang w:val="nl-NL"/>
              </w:rPr>
              <w:t>B</w:t>
            </w:r>
            <w:r w:rsidR="00940757">
              <w:rPr>
                <w:lang w:val="nl-NL"/>
              </w:rPr>
              <w:t>:</w:t>
            </w:r>
            <w:r w:rsidR="00A75818" w:rsidRPr="00824762">
              <w:rPr>
                <w:lang w:val="nl-NL"/>
              </w:rPr>
              <w:t xml:space="preserve">8 van de Regeling </w:t>
            </w:r>
            <w:r w:rsidR="00824762">
              <w:rPr>
                <w:lang w:val="nl-NL"/>
              </w:rPr>
              <w:t>ggo</w:t>
            </w:r>
            <w:r w:rsidR="00A75818" w:rsidRPr="00824762">
              <w:rPr>
                <w:lang w:val="nl-NL"/>
              </w:rPr>
              <w:t xml:space="preserve"> reeds ingevuld.</w:t>
            </w:r>
          </w:p>
          <w:p w14:paraId="0464A820" w14:textId="3FC23E4C" w:rsidR="003276DA" w:rsidRPr="00824762" w:rsidRDefault="00273CE5" w:rsidP="00824762">
            <w:pPr>
              <w:pStyle w:val="TableParagraph"/>
              <w:numPr>
                <w:ilvl w:val="0"/>
                <w:numId w:val="31"/>
              </w:numPr>
              <w:spacing w:line="235" w:lineRule="auto"/>
              <w:ind w:right="606"/>
              <w:rPr>
                <w:lang w:val="nl-NL"/>
              </w:rPr>
            </w:pPr>
            <w:r w:rsidRPr="00824762">
              <w:rPr>
                <w:lang w:val="nl-NL"/>
              </w:rPr>
              <w:t>Voor p</w:t>
            </w:r>
            <w:r w:rsidR="00191F68" w:rsidRPr="00824762">
              <w:rPr>
                <w:lang w:val="nl-NL"/>
              </w:rPr>
              <w:t xml:space="preserve">ersoonsinformatie </w:t>
            </w:r>
            <w:r w:rsidRPr="00824762">
              <w:rPr>
                <w:lang w:val="nl-NL"/>
              </w:rPr>
              <w:t xml:space="preserve">wordt conform de AVG ((EU)2016/679) een </w:t>
            </w:r>
            <w:r w:rsidR="00FF1BF9" w:rsidRPr="00824762">
              <w:rPr>
                <w:lang w:val="nl-NL"/>
              </w:rPr>
              <w:t xml:space="preserve">apart formulier </w:t>
            </w:r>
            <w:r w:rsidR="00FF1BF9" w:rsidRPr="008E35C3">
              <w:rPr>
                <w:i/>
                <w:lang w:val="nl-NL"/>
              </w:rPr>
              <w:t>Algemene persoonsgegevens</w:t>
            </w:r>
            <w:r w:rsidR="00FF1BF9" w:rsidRPr="00824762">
              <w:rPr>
                <w:lang w:val="nl-NL"/>
              </w:rPr>
              <w:t xml:space="preserve"> gebruikt (zie website Loket Gentherapie). </w:t>
            </w:r>
          </w:p>
          <w:p w14:paraId="5320996C" w14:textId="19DCBDE8" w:rsidR="009713F7" w:rsidRPr="00824762" w:rsidRDefault="009713F7" w:rsidP="00824762">
            <w:pPr>
              <w:pStyle w:val="TableParagraph"/>
              <w:numPr>
                <w:ilvl w:val="0"/>
                <w:numId w:val="31"/>
              </w:numPr>
              <w:spacing w:line="235" w:lineRule="auto"/>
              <w:ind w:right="606"/>
              <w:rPr>
                <w:lang w:val="nl-NL"/>
              </w:rPr>
            </w:pPr>
            <w:r w:rsidRPr="00824762">
              <w:rPr>
                <w:lang w:val="nl-NL"/>
              </w:rPr>
              <w:t>De vergunningverlening is een openbare procedure en daarmee zijn alle in de aanvraag verstrekte gegevens openbaar. Informatie over het vertrouwelijk houden van gegevens en op welke wijze dit aangevraagd moet worden vindt u op de website (zie website Loket Gentherapie).</w:t>
            </w:r>
          </w:p>
          <w:p w14:paraId="1C99EC44" w14:textId="0C130AEB" w:rsidR="00FF1BF9" w:rsidRPr="00824762" w:rsidRDefault="00FF1BF9" w:rsidP="00824762">
            <w:pPr>
              <w:pStyle w:val="TableParagraph"/>
              <w:numPr>
                <w:ilvl w:val="0"/>
                <w:numId w:val="31"/>
              </w:numPr>
              <w:spacing w:line="235" w:lineRule="auto"/>
              <w:ind w:right="606"/>
              <w:rPr>
                <w:lang w:val="nl-NL"/>
              </w:rPr>
            </w:pPr>
            <w:r w:rsidRPr="00824762">
              <w:rPr>
                <w:lang w:val="nl-NL"/>
              </w:rPr>
              <w:t>Voor een toelichting op</w:t>
            </w:r>
            <w:r w:rsidR="006C401C" w:rsidRPr="00824762">
              <w:rPr>
                <w:lang w:val="nl-NL"/>
              </w:rPr>
              <w:t xml:space="preserve"> de benodigde</w:t>
            </w:r>
            <w:r w:rsidRPr="00824762">
              <w:rPr>
                <w:lang w:val="nl-NL"/>
              </w:rPr>
              <w:t xml:space="preserve"> inhoudelijke informatie is er een ‘tips &amp; tricks’ </w:t>
            </w:r>
            <w:r w:rsidR="00B44A19">
              <w:rPr>
                <w:lang w:val="nl-NL"/>
              </w:rPr>
              <w:t>(</w:t>
            </w:r>
            <w:r w:rsidRPr="00824762">
              <w:rPr>
                <w:lang w:val="nl-NL"/>
              </w:rPr>
              <w:t xml:space="preserve">beschikbaar </w:t>
            </w:r>
            <w:r w:rsidR="00067399" w:rsidRPr="00824762">
              <w:rPr>
                <w:lang w:val="nl-NL"/>
              </w:rPr>
              <w:t>op de</w:t>
            </w:r>
            <w:r w:rsidRPr="00824762">
              <w:rPr>
                <w:lang w:val="nl-NL"/>
              </w:rPr>
              <w:t xml:space="preserve"> website Loket Gentherapie</w:t>
            </w:r>
            <w:r w:rsidR="00B44A19">
              <w:rPr>
                <w:lang w:val="nl-NL"/>
              </w:rPr>
              <w:t>)</w:t>
            </w:r>
            <w:r w:rsidR="004940FC">
              <w:rPr>
                <w:lang w:val="nl-NL"/>
              </w:rPr>
              <w:t>.</w:t>
            </w:r>
          </w:p>
          <w:p w14:paraId="32976A7F" w14:textId="491DAB33" w:rsidR="00824762" w:rsidRDefault="00824762" w:rsidP="00824762">
            <w:pPr>
              <w:pStyle w:val="TableParagraph"/>
              <w:numPr>
                <w:ilvl w:val="0"/>
                <w:numId w:val="31"/>
              </w:numPr>
              <w:spacing w:line="235" w:lineRule="auto"/>
              <w:ind w:right="606"/>
              <w:rPr>
                <w:lang w:val="nl-NL"/>
              </w:rPr>
            </w:pPr>
            <w:r>
              <w:rPr>
                <w:lang w:val="nl-NL"/>
              </w:rPr>
              <w:t>Het aa</w:t>
            </w:r>
            <w:r w:rsidRPr="004A78C9">
              <w:rPr>
                <w:lang w:val="nl-NL"/>
              </w:rPr>
              <w:t>nvraagformulier</w:t>
            </w:r>
            <w:r>
              <w:rPr>
                <w:lang w:val="nl-NL"/>
              </w:rPr>
              <w:t>en</w:t>
            </w:r>
            <w:r w:rsidRPr="004A78C9">
              <w:rPr>
                <w:lang w:val="nl-NL"/>
              </w:rPr>
              <w:t xml:space="preserve"> moet samen met </w:t>
            </w:r>
            <w:r>
              <w:rPr>
                <w:lang w:val="nl-NL"/>
              </w:rPr>
              <w:t xml:space="preserve">een ingevuld </w:t>
            </w:r>
            <w:r w:rsidRPr="00D40A28">
              <w:rPr>
                <w:lang w:val="nl-NL"/>
              </w:rPr>
              <w:t>deel B Summary Notification Information Format (</w:t>
            </w:r>
            <w:r w:rsidRPr="004A78C9">
              <w:rPr>
                <w:lang w:val="nl-NL"/>
              </w:rPr>
              <w:t>SNIF</w:t>
            </w:r>
            <w:r>
              <w:rPr>
                <w:lang w:val="nl-NL"/>
              </w:rPr>
              <w:t xml:space="preserve"> B) worden ingediend </w:t>
            </w:r>
            <w:r w:rsidR="008D29AE">
              <w:rPr>
                <w:lang w:val="nl-NL"/>
              </w:rPr>
              <w:t xml:space="preserve">(online via het </w:t>
            </w:r>
            <w:r w:rsidR="008D29AE" w:rsidRPr="009D6D08">
              <w:rPr>
                <w:lang w:val="nl-NL"/>
              </w:rPr>
              <w:t>E-submission Food Chain platform</w:t>
            </w:r>
            <w:r w:rsidRPr="009A0DDC">
              <w:rPr>
                <w:lang w:val="nl-NL"/>
              </w:rPr>
              <w:t>)</w:t>
            </w:r>
            <w:r>
              <w:rPr>
                <w:lang w:val="nl-NL"/>
              </w:rPr>
              <w:t>.</w:t>
            </w:r>
          </w:p>
          <w:p w14:paraId="75DD4EB1" w14:textId="77777777" w:rsidR="00824762" w:rsidRDefault="00824762" w:rsidP="00824762">
            <w:pPr>
              <w:pStyle w:val="TableParagraph"/>
              <w:numPr>
                <w:ilvl w:val="0"/>
                <w:numId w:val="31"/>
              </w:numPr>
              <w:spacing w:line="235" w:lineRule="auto"/>
              <w:ind w:right="606"/>
              <w:rPr>
                <w:lang w:val="nl-NL"/>
              </w:rPr>
            </w:pPr>
            <w:r>
              <w:rPr>
                <w:lang w:val="nl-NL"/>
              </w:rPr>
              <w:t>Contactgegevens:</w:t>
            </w:r>
          </w:p>
          <w:p w14:paraId="4620E438" w14:textId="24085ECD" w:rsidR="00824762" w:rsidRPr="009948E8" w:rsidRDefault="00824762" w:rsidP="00824762">
            <w:pPr>
              <w:pStyle w:val="TableParagraph"/>
              <w:widowControl/>
              <w:numPr>
                <w:ilvl w:val="1"/>
                <w:numId w:val="31"/>
              </w:numPr>
              <w:adjustRightInd w:val="0"/>
              <w:spacing w:line="235" w:lineRule="auto"/>
              <w:ind w:right="606"/>
              <w:rPr>
                <w:lang w:val="en-US"/>
              </w:rPr>
            </w:pPr>
            <w:r w:rsidRPr="009948E8">
              <w:rPr>
                <w:lang w:val="en-US"/>
              </w:rPr>
              <w:t xml:space="preserve">Internet: </w:t>
            </w:r>
            <w:hyperlink r:id="rId8" w:history="1">
              <w:r w:rsidRPr="009948E8">
                <w:rPr>
                  <w:lang w:val="en-US"/>
                </w:rPr>
                <w:t>www.ggo-vergunningverlening.nl</w:t>
              </w:r>
            </w:hyperlink>
            <w:r w:rsidR="009948E8" w:rsidRPr="009948E8">
              <w:rPr>
                <w:lang w:val="en-US"/>
              </w:rPr>
              <w:t xml:space="preserve"> </w:t>
            </w:r>
            <w:r w:rsidR="009948E8">
              <w:rPr>
                <w:lang w:val="en-US"/>
              </w:rPr>
              <w:t>/ www.loketgentherapie.nl</w:t>
            </w:r>
          </w:p>
          <w:p w14:paraId="76E0255D" w14:textId="77777777" w:rsidR="00824762" w:rsidRPr="004A78C9" w:rsidRDefault="00824762" w:rsidP="00824762">
            <w:pPr>
              <w:pStyle w:val="TableParagraph"/>
              <w:widowControl/>
              <w:numPr>
                <w:ilvl w:val="1"/>
                <w:numId w:val="31"/>
              </w:numPr>
              <w:adjustRightInd w:val="0"/>
              <w:spacing w:line="235" w:lineRule="auto"/>
              <w:ind w:right="606"/>
              <w:rPr>
                <w:lang w:val="nl-NL"/>
              </w:rPr>
            </w:pPr>
            <w:r w:rsidRPr="004A78C9">
              <w:rPr>
                <w:lang w:val="nl-NL"/>
              </w:rPr>
              <w:t xml:space="preserve">Email: </w:t>
            </w:r>
            <w:hyperlink r:id="rId9" w:history="1">
              <w:r w:rsidRPr="004A78C9">
                <w:rPr>
                  <w:lang w:val="nl-NL"/>
                </w:rPr>
                <w:t>bggo@rivm.nl</w:t>
              </w:r>
            </w:hyperlink>
          </w:p>
          <w:p w14:paraId="100645A4" w14:textId="78CE4735" w:rsidR="00824762" w:rsidRPr="004A78C9" w:rsidRDefault="00824762" w:rsidP="00824762">
            <w:pPr>
              <w:pStyle w:val="TableParagraph"/>
              <w:widowControl/>
              <w:numPr>
                <w:ilvl w:val="1"/>
                <w:numId w:val="31"/>
              </w:numPr>
              <w:adjustRightInd w:val="0"/>
              <w:spacing w:line="235" w:lineRule="auto"/>
              <w:ind w:right="606"/>
              <w:rPr>
                <w:lang w:val="nl-NL"/>
              </w:rPr>
            </w:pPr>
            <w:r w:rsidRPr="004A78C9">
              <w:rPr>
                <w:lang w:val="nl-NL"/>
              </w:rPr>
              <w:t xml:space="preserve">Telefoon: </w:t>
            </w:r>
            <w:r w:rsidR="00A62BFA">
              <w:rPr>
                <w:lang w:val="nl-NL"/>
              </w:rPr>
              <w:t xml:space="preserve">088-689 </w:t>
            </w:r>
            <w:r w:rsidR="000F3A73">
              <w:rPr>
                <w:lang w:val="nl-NL"/>
              </w:rPr>
              <w:t>7099</w:t>
            </w:r>
          </w:p>
          <w:p w14:paraId="10E066ED" w14:textId="7E85DCF0" w:rsidR="0065190B" w:rsidRPr="00B85562" w:rsidRDefault="0065190B" w:rsidP="00726F15">
            <w:pPr>
              <w:widowControl/>
              <w:autoSpaceDE/>
              <w:autoSpaceDN/>
              <w:spacing w:line="259" w:lineRule="auto"/>
              <w:rPr>
                <w:b/>
                <w:lang w:val="nl-NL"/>
              </w:rPr>
            </w:pPr>
          </w:p>
        </w:tc>
      </w:tr>
      <w:tr w:rsidR="00B46003" w:rsidRPr="000F3A73" w14:paraId="20CEFBBA" w14:textId="77777777" w:rsidTr="00B85562">
        <w:trPr>
          <w:trHeight w:val="585"/>
        </w:trPr>
        <w:tc>
          <w:tcPr>
            <w:tcW w:w="1402" w:type="dxa"/>
            <w:tcBorders>
              <w:top w:val="single" w:sz="8" w:space="0" w:color="000000"/>
            </w:tcBorders>
          </w:tcPr>
          <w:p w14:paraId="28BC50AC" w14:textId="77777777" w:rsidR="00B46003" w:rsidRDefault="00B46003" w:rsidP="00E16441">
            <w:pPr>
              <w:pStyle w:val="TableParagraph"/>
              <w:spacing w:line="292" w:lineRule="exact"/>
              <w:ind w:left="74"/>
              <w:rPr>
                <w:b/>
                <w:sz w:val="24"/>
              </w:rPr>
            </w:pPr>
            <w:r>
              <w:rPr>
                <w:b/>
                <w:sz w:val="24"/>
              </w:rPr>
              <w:t>Document</w:t>
            </w:r>
          </w:p>
          <w:p w14:paraId="5B6F9BDE" w14:textId="564AE149" w:rsidR="00B46003" w:rsidRDefault="00B85562" w:rsidP="00E16441">
            <w:pPr>
              <w:pStyle w:val="TableParagraph"/>
              <w:spacing w:line="273" w:lineRule="exact"/>
              <w:ind w:left="74"/>
              <w:rPr>
                <w:b/>
                <w:sz w:val="24"/>
              </w:rPr>
            </w:pPr>
            <w:r>
              <w:rPr>
                <w:b/>
                <w:sz w:val="24"/>
              </w:rPr>
              <w:t>geschiedenis</w:t>
            </w:r>
          </w:p>
        </w:tc>
        <w:tc>
          <w:tcPr>
            <w:tcW w:w="1842" w:type="dxa"/>
            <w:tcBorders>
              <w:top w:val="single" w:sz="8" w:space="0" w:color="000000"/>
            </w:tcBorders>
          </w:tcPr>
          <w:p w14:paraId="298958E4" w14:textId="4C3E1B38" w:rsidR="00B46003" w:rsidRDefault="00B85562" w:rsidP="00E16441">
            <w:pPr>
              <w:pStyle w:val="TableParagraph"/>
              <w:spacing w:line="273" w:lineRule="exact"/>
              <w:rPr>
                <w:b/>
                <w:sz w:val="24"/>
              </w:rPr>
            </w:pPr>
            <w:r>
              <w:rPr>
                <w:b/>
                <w:sz w:val="24"/>
              </w:rPr>
              <w:t>Publicatiedatum</w:t>
            </w:r>
          </w:p>
        </w:tc>
        <w:tc>
          <w:tcPr>
            <w:tcW w:w="6045" w:type="dxa"/>
            <w:tcBorders>
              <w:top w:val="single" w:sz="8" w:space="0" w:color="000000"/>
            </w:tcBorders>
          </w:tcPr>
          <w:p w14:paraId="1523FDDE" w14:textId="7AC7371C" w:rsidR="00B46003" w:rsidRPr="00B85562" w:rsidRDefault="00B85562" w:rsidP="00E16441">
            <w:pPr>
              <w:pStyle w:val="TableParagraph"/>
              <w:spacing w:line="292" w:lineRule="exact"/>
              <w:ind w:left="110"/>
              <w:rPr>
                <w:b/>
                <w:sz w:val="24"/>
                <w:lang w:val="nl-NL"/>
              </w:rPr>
            </w:pPr>
            <w:r w:rsidRPr="00B85562">
              <w:rPr>
                <w:b/>
                <w:sz w:val="24"/>
                <w:lang w:val="nl-NL"/>
              </w:rPr>
              <w:t>Beschrijving van de belangrijkste w</w:t>
            </w:r>
            <w:r>
              <w:rPr>
                <w:b/>
                <w:sz w:val="24"/>
                <w:lang w:val="nl-NL"/>
              </w:rPr>
              <w:t>ijzigingen</w:t>
            </w:r>
          </w:p>
        </w:tc>
      </w:tr>
      <w:tr w:rsidR="00B46003" w14:paraId="0AD8A1D2" w14:textId="77777777" w:rsidTr="00B85562">
        <w:trPr>
          <w:trHeight w:val="294"/>
        </w:trPr>
        <w:tc>
          <w:tcPr>
            <w:tcW w:w="1402" w:type="dxa"/>
          </w:tcPr>
          <w:p w14:paraId="3F9BCC63" w14:textId="33A6B168" w:rsidR="00B46003" w:rsidRPr="00F26DFF" w:rsidRDefault="00B46003" w:rsidP="00E16441">
            <w:pPr>
              <w:pStyle w:val="TableParagraph"/>
              <w:spacing w:line="275" w:lineRule="exact"/>
              <w:ind w:left="74"/>
              <w:rPr>
                <w:sz w:val="24"/>
                <w:highlight w:val="yellow"/>
                <w:vertAlign w:val="superscript"/>
              </w:rPr>
            </w:pPr>
            <w:r w:rsidRPr="00A0027E">
              <w:t>Versi</w:t>
            </w:r>
            <w:r w:rsidR="00824762" w:rsidRPr="00A0027E">
              <w:t>e</w:t>
            </w:r>
            <w:r w:rsidRPr="00A0027E">
              <w:t xml:space="preserve"> 1</w:t>
            </w:r>
            <w:r w:rsidR="00A815A5" w:rsidRPr="00A0027E">
              <w:rPr>
                <w:vertAlign w:val="superscript"/>
              </w:rPr>
              <w:footnoteReference w:id="2"/>
            </w:r>
          </w:p>
        </w:tc>
        <w:tc>
          <w:tcPr>
            <w:tcW w:w="1842" w:type="dxa"/>
          </w:tcPr>
          <w:p w14:paraId="56FCC62F" w14:textId="3C147B90" w:rsidR="00B46003" w:rsidRPr="002F2228" w:rsidRDefault="00BE0E2B" w:rsidP="002F2228">
            <w:pPr>
              <w:pStyle w:val="TableParagraph"/>
              <w:spacing w:line="275" w:lineRule="exact"/>
              <w:ind w:left="74"/>
            </w:pPr>
            <w:r w:rsidRPr="002F2228">
              <w:t xml:space="preserve"> </w:t>
            </w:r>
            <w:r w:rsidR="00A84BC5" w:rsidRPr="002F2228">
              <w:t>Januari</w:t>
            </w:r>
            <w:r w:rsidR="00C959B7" w:rsidRPr="002F2228">
              <w:t xml:space="preserve"> 2021</w:t>
            </w:r>
          </w:p>
        </w:tc>
        <w:tc>
          <w:tcPr>
            <w:tcW w:w="6045" w:type="dxa"/>
          </w:tcPr>
          <w:p w14:paraId="3A4BD935" w14:textId="77777777" w:rsidR="00B46003" w:rsidRPr="002F2228" w:rsidRDefault="00B46003" w:rsidP="002F2228">
            <w:pPr>
              <w:pStyle w:val="TableParagraph"/>
              <w:ind w:left="74"/>
            </w:pPr>
          </w:p>
        </w:tc>
      </w:tr>
      <w:tr w:rsidR="00FF6508" w:rsidRPr="000F3A73" w14:paraId="16E8959D" w14:textId="77777777" w:rsidTr="00FF6508">
        <w:trPr>
          <w:trHeight w:val="294"/>
        </w:trPr>
        <w:tc>
          <w:tcPr>
            <w:tcW w:w="1402" w:type="dxa"/>
            <w:shd w:val="clear" w:color="auto" w:fill="auto"/>
          </w:tcPr>
          <w:p w14:paraId="43C3C8F0" w14:textId="74E25E78" w:rsidR="00FF6508" w:rsidRPr="00FF6508" w:rsidRDefault="00FF6508" w:rsidP="00FF6508">
            <w:pPr>
              <w:pStyle w:val="TableParagraph"/>
              <w:spacing w:line="275" w:lineRule="exact"/>
              <w:ind w:left="74"/>
              <w:rPr>
                <w:sz w:val="24"/>
              </w:rPr>
            </w:pPr>
            <w:r w:rsidRPr="00A0027E">
              <w:t>Versie 1.1</w:t>
            </w:r>
          </w:p>
        </w:tc>
        <w:tc>
          <w:tcPr>
            <w:tcW w:w="1842" w:type="dxa"/>
            <w:shd w:val="clear" w:color="auto" w:fill="auto"/>
          </w:tcPr>
          <w:p w14:paraId="49008324" w14:textId="78AB6B84" w:rsidR="00FF6508" w:rsidRPr="002F2228" w:rsidRDefault="00BE0E2B" w:rsidP="002F2228">
            <w:pPr>
              <w:pStyle w:val="TableParagraph"/>
              <w:spacing w:line="275" w:lineRule="exact"/>
              <w:ind w:left="74"/>
            </w:pPr>
            <w:r w:rsidRPr="002F2228">
              <w:t>September</w:t>
            </w:r>
            <w:r w:rsidR="00FF6508" w:rsidRPr="002F2228">
              <w:t xml:space="preserve"> 2021</w:t>
            </w:r>
          </w:p>
        </w:tc>
        <w:tc>
          <w:tcPr>
            <w:tcW w:w="6045" w:type="dxa"/>
            <w:shd w:val="clear" w:color="auto" w:fill="auto"/>
          </w:tcPr>
          <w:p w14:paraId="33B3E1C2" w14:textId="63489552" w:rsidR="00FF6508" w:rsidRPr="000F3A73" w:rsidRDefault="00BE0E2B" w:rsidP="002F2228">
            <w:pPr>
              <w:pStyle w:val="TableParagraph"/>
              <w:ind w:left="74"/>
              <w:rPr>
                <w:lang w:val="nl-NL"/>
              </w:rPr>
            </w:pPr>
            <w:r w:rsidRPr="000F3A73">
              <w:rPr>
                <w:lang w:val="nl-NL"/>
              </w:rPr>
              <w:t xml:space="preserve"> </w:t>
            </w:r>
            <w:r w:rsidR="00FF6508" w:rsidRPr="000F3A73">
              <w:rPr>
                <w:lang w:val="nl-NL"/>
              </w:rPr>
              <w:t>Tekstuele correcties</w:t>
            </w:r>
            <w:r w:rsidR="00E91E2A" w:rsidRPr="000F3A73">
              <w:rPr>
                <w:lang w:val="nl-NL"/>
              </w:rPr>
              <w:t xml:space="preserve"> o.a.</w:t>
            </w:r>
            <w:r w:rsidR="00FF6508" w:rsidRPr="000F3A73">
              <w:rPr>
                <w:lang w:val="nl-NL"/>
              </w:rPr>
              <w:t xml:space="preserve"> m.b.t. hantering monsters</w:t>
            </w:r>
          </w:p>
        </w:tc>
      </w:tr>
      <w:tr w:rsidR="009B4A88" w:rsidRPr="00D7402C" w14:paraId="6D0C94EA" w14:textId="77777777" w:rsidTr="00FF6508">
        <w:trPr>
          <w:trHeight w:val="294"/>
        </w:trPr>
        <w:tc>
          <w:tcPr>
            <w:tcW w:w="1402" w:type="dxa"/>
            <w:shd w:val="clear" w:color="auto" w:fill="auto"/>
          </w:tcPr>
          <w:p w14:paraId="437B21C5" w14:textId="1F5DB4A8" w:rsidR="009B4A88" w:rsidRPr="00370F47" w:rsidRDefault="002F2228" w:rsidP="00FF6508">
            <w:pPr>
              <w:pStyle w:val="TableParagraph"/>
              <w:spacing w:line="275" w:lineRule="exact"/>
              <w:ind w:left="74"/>
              <w:rPr>
                <w:sz w:val="24"/>
                <w:lang w:val="nl-NL"/>
              </w:rPr>
            </w:pPr>
            <w:r>
              <w:t>Versie 1.2</w:t>
            </w:r>
          </w:p>
        </w:tc>
        <w:tc>
          <w:tcPr>
            <w:tcW w:w="1842" w:type="dxa"/>
            <w:shd w:val="clear" w:color="auto" w:fill="auto"/>
          </w:tcPr>
          <w:p w14:paraId="65CB5E3D" w14:textId="3FBE912D" w:rsidR="009B4A88" w:rsidRPr="00370F47" w:rsidRDefault="002F2228" w:rsidP="00FF6508">
            <w:pPr>
              <w:pStyle w:val="TableParagraph"/>
              <w:spacing w:line="275" w:lineRule="exact"/>
              <w:rPr>
                <w:sz w:val="24"/>
                <w:lang w:val="nl-NL"/>
              </w:rPr>
            </w:pPr>
            <w:r>
              <w:t>December 2022</w:t>
            </w:r>
          </w:p>
        </w:tc>
        <w:tc>
          <w:tcPr>
            <w:tcW w:w="6045" w:type="dxa"/>
            <w:shd w:val="clear" w:color="auto" w:fill="auto"/>
          </w:tcPr>
          <w:p w14:paraId="45EB403F" w14:textId="1B86B544" w:rsidR="009B4A88" w:rsidRPr="00FF6508" w:rsidRDefault="002F2228" w:rsidP="00FF6508">
            <w:pPr>
              <w:pStyle w:val="TableParagraph"/>
              <w:ind w:left="0"/>
              <w:rPr>
                <w:sz w:val="24"/>
                <w:lang w:val="nl-NL"/>
              </w:rPr>
            </w:pPr>
            <w:r>
              <w:rPr>
                <w:sz w:val="24"/>
                <w:lang w:val="nl-NL"/>
              </w:rPr>
              <w:t xml:space="preserve"> A</w:t>
            </w:r>
            <w:r>
              <w:rPr>
                <w:lang w:val="nl-NL"/>
              </w:rPr>
              <w:t>anpassing werkwijze SNIF indienen</w:t>
            </w:r>
          </w:p>
        </w:tc>
      </w:tr>
    </w:tbl>
    <w:p w14:paraId="47903B4A" w14:textId="65C8D025" w:rsidR="00B46003" w:rsidRPr="0093265C" w:rsidRDefault="00B46003">
      <w:pPr>
        <w:rPr>
          <w:lang w:val="nl-NL"/>
        </w:rPr>
      </w:pPr>
    </w:p>
    <w:p w14:paraId="135C635E" w14:textId="15723BA5" w:rsidR="00333AF6" w:rsidRPr="0093265C" w:rsidRDefault="00333AF6">
      <w:pPr>
        <w:rPr>
          <w:lang w:val="nl-NL"/>
        </w:rPr>
      </w:pPr>
    </w:p>
    <w:p w14:paraId="5A66D55F" w14:textId="740D0BB4" w:rsidR="00560684" w:rsidRPr="0093265C" w:rsidRDefault="00560684">
      <w:pPr>
        <w:widowControl/>
        <w:autoSpaceDE/>
        <w:autoSpaceDN/>
        <w:spacing w:after="160" w:line="259" w:lineRule="auto"/>
        <w:rPr>
          <w:lang w:val="nl-NL"/>
        </w:rPr>
      </w:pPr>
      <w:r w:rsidRPr="0093265C">
        <w:rPr>
          <w:lang w:val="nl-NL"/>
        </w:rPr>
        <w:br w:type="page"/>
      </w:r>
    </w:p>
    <w:p w14:paraId="1FCBA13B" w14:textId="5C91BC74" w:rsidR="00333AF6" w:rsidRDefault="00333AF6">
      <w:r>
        <w:rPr>
          <w:i/>
          <w:noProof/>
          <w:sz w:val="20"/>
          <w:lang w:val="nl-NL" w:eastAsia="nl-NL" w:bidi="ar-SA"/>
        </w:rPr>
        <w:lastRenderedPageBreak/>
        <mc:AlternateContent>
          <mc:Choice Requires="wps">
            <w:drawing>
              <wp:inline distT="0" distB="0" distL="0" distR="0" wp14:anchorId="5DF7A5E0" wp14:editId="2416B032">
                <wp:extent cx="5731510" cy="502920"/>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2920"/>
                        </a:xfrm>
                        <a:prstGeom prst="rect">
                          <a:avLst/>
                        </a:prstGeom>
                        <a:solidFill>
                          <a:srgbClr val="D9D9D9"/>
                        </a:solidFill>
                        <a:ln w="6097">
                          <a:solidFill>
                            <a:srgbClr val="000000"/>
                          </a:solidFill>
                          <a:prstDash val="solid"/>
                          <a:miter lim="800000"/>
                          <a:headEnd/>
                          <a:tailEnd/>
                        </a:ln>
                      </wps:spPr>
                      <wps:txbx>
                        <w:txbxContent>
                          <w:p w14:paraId="4605837A" w14:textId="33298C9D" w:rsidR="006F5165" w:rsidRPr="00333AF6" w:rsidRDefault="006F5165" w:rsidP="00333AF6">
                            <w:pPr>
                              <w:spacing w:before="1" w:line="237" w:lineRule="auto"/>
                              <w:ind w:left="103" w:right="837"/>
                              <w:rPr>
                                <w:b/>
                                <w:lang w:val="nl-NL"/>
                              </w:rPr>
                            </w:pPr>
                            <w:r>
                              <w:rPr>
                                <w:b/>
                                <w:lang w:val="nl-NL"/>
                              </w:rPr>
                              <w:t>AANVRAAGFORMULIER VOOR KLINISCH ONDERZOEK MET GENETISCH GEMODIFICEERDE ADENO-ASSOCIATED VIRALE VECTOREN OVEREENKOMSTIG MET ARTIKEL</w:t>
                            </w:r>
                            <w:r w:rsidRPr="00333AF6">
                              <w:rPr>
                                <w:b/>
                                <w:lang w:val="nl-NL"/>
                              </w:rPr>
                              <w:t xml:space="preserve"> 39</w:t>
                            </w:r>
                            <w:r w:rsidR="00BF5445">
                              <w:rPr>
                                <w:b/>
                                <w:lang w:val="nl-NL"/>
                              </w:rPr>
                              <w:t>a</w:t>
                            </w:r>
                            <w:r w:rsidRPr="00333AF6">
                              <w:rPr>
                                <w:b/>
                                <w:lang w:val="nl-NL"/>
                              </w:rPr>
                              <w:t xml:space="preserve"> </w:t>
                            </w:r>
                            <w:r>
                              <w:rPr>
                                <w:b/>
                                <w:lang w:val="nl-NL"/>
                              </w:rPr>
                              <w:t>VAN DE</w:t>
                            </w:r>
                            <w:r w:rsidRPr="00333AF6">
                              <w:rPr>
                                <w:b/>
                                <w:lang w:val="nl-NL"/>
                              </w:rPr>
                              <w:t xml:space="preserve"> REGELING GGO MILIEUBEHEER 2013</w:t>
                            </w:r>
                          </w:p>
                        </w:txbxContent>
                      </wps:txbx>
                      <wps:bodyPr rot="0" vert="horz" wrap="square" lIns="0" tIns="0" rIns="0" bIns="0" anchor="t" anchorCtr="0" upright="1">
                        <a:noAutofit/>
                      </wps:bodyPr>
                    </wps:wsp>
                  </a:graphicData>
                </a:graphic>
              </wp:inline>
            </w:drawing>
          </mc:Choice>
          <mc:Fallback>
            <w:pict>
              <v:shapetype w14:anchorId="5DF7A5E0" id="_x0000_t202" coordsize="21600,21600" o:spt="202" path="m,l,21600r21600,l21600,xe">
                <v:stroke joinstyle="miter"/>
                <v:path gradientshapeok="t" o:connecttype="rect"/>
              </v:shapetype>
              <v:shape id="Text Box 1" o:spid="_x0000_s1026" type="#_x0000_t202" style="width:451.3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4kGQIAADQEAAAOAAAAZHJzL2Uyb0RvYy54bWysU9uO0zAQfUfiHyy/06RF3d1GTVdLyyKk&#10;5SItfMDEcRILx2Nst0n5esZO20ULvCASyRp7xsczZ86sb8des4N0XqEp+XyWcyaNwFqZtuRfv9y/&#10;uuHMBzA1aDSy5Efp+e3m5Yv1YAu5wA51LR0jEOOLwZa8C8EWWeZFJ3vwM7TSkLNB10OgrWuz2sFA&#10;6L3OFnl+lQ3oautQSO/pdDc5+SbhN40U4VPTeBmYLjnlFtLq0lrFNdusoWgd2E6JUxrwD1n0oAw9&#10;eoHaQQC2d+o3qF4Jhx6bMBPYZ9g0SshUA1Uzz59V89iBlakWIsfbC03+/8GKj4dH+9mxML7BkRqY&#10;ivD2AcU3zwxuOzCtvHMOh05CTQ/PI2XZYH1xuhqp9oWPINXwAWtqMuwDJqCxcX1khepkhE4NOF5I&#10;l2Nggg6X16/nyzm5BPmW+WK1SF3JoDjfts6HdxJ7Fo2SO2pqQofDgw8xGyjOIfExj1rV90rrtHFt&#10;tdWOHYAEsFvFPxXwLEwbNpT8Kl9dTwT8FSJP358gYgo78N30VEpiUlevAklcq77kN5fbUEQ+35o6&#10;CTCA0pNNtWhzIjhyOrEbxmqkwEh0hfWRqHY4SZlGj4wO3Q/OBpJxyf33PTjJmX5vqF1R82fDnY3q&#10;bIARdLXkgbPJ3IZpNvbWqbYj5EkQBu+opY1KbD9lccqTpJmacBqjqP1f9ynqadg3PwEAAP//AwBQ&#10;SwMEFAAGAAgAAAAhALTAhjTbAAAABAEAAA8AAABkcnMvZG93bnJldi54bWxMj0FLw0AQhe+C/2EZ&#10;wYvYjUFaEzMpVRAUvRhLz9vsmIRmZ0N208Z/7+hFLwOP93jvm2I9u14daQydZ4SbRQKKuPa24wZh&#10;+/F0fQcqRMPW9J4J4YsCrMvzs8Lk1p/4nY5VbJSUcMgNQhvjkGsd6pacCQs/EIv36Udnosix0XY0&#10;Jyl3vU6TZKmd6VgWWjPQY0v1oZocwoHeXquH56uJV7vdZmuzW/1SecTLi3lzDyrSHP/C8IMv6FAK&#10;095PbIPqEeSR+HvFy5J0CWqPsMpS0GWh/8OX3wAAAP//AwBQSwECLQAUAAYACAAAACEAtoM4kv4A&#10;AADhAQAAEwAAAAAAAAAAAAAAAAAAAAAAW0NvbnRlbnRfVHlwZXNdLnhtbFBLAQItABQABgAIAAAA&#10;IQA4/SH/1gAAAJQBAAALAAAAAAAAAAAAAAAAAC8BAABfcmVscy8ucmVsc1BLAQItABQABgAIAAAA&#10;IQDwfJ4kGQIAADQEAAAOAAAAAAAAAAAAAAAAAC4CAABkcnMvZTJvRG9jLnhtbFBLAQItABQABgAI&#10;AAAAIQC0wIY02wAAAAQBAAAPAAAAAAAAAAAAAAAAAHMEAABkcnMvZG93bnJldi54bWxQSwUGAAAA&#10;AAQABADzAAAAewUAAAAA&#10;" fillcolor="#d9d9d9" strokeweight=".16936mm">
                <v:textbox inset="0,0,0,0">
                  <w:txbxContent>
                    <w:p w14:paraId="4605837A" w14:textId="33298C9D" w:rsidR="006F5165" w:rsidRPr="00333AF6" w:rsidRDefault="006F5165" w:rsidP="00333AF6">
                      <w:pPr>
                        <w:spacing w:before="1" w:line="237" w:lineRule="auto"/>
                        <w:ind w:left="103" w:right="837"/>
                        <w:rPr>
                          <w:b/>
                          <w:lang w:val="nl-NL"/>
                        </w:rPr>
                      </w:pPr>
                      <w:r>
                        <w:rPr>
                          <w:b/>
                          <w:lang w:val="nl-NL"/>
                        </w:rPr>
                        <w:t>AANVRAAGFORMULIER VOOR KLINISCH ONDERZOEK MET GENETISCH GEMODIFICEERDE ADENO-ASSOCIATED VIRALE VECTOREN OVEREENKOMSTIG MET ARTIKEL</w:t>
                      </w:r>
                      <w:r w:rsidRPr="00333AF6">
                        <w:rPr>
                          <w:b/>
                          <w:lang w:val="nl-NL"/>
                        </w:rPr>
                        <w:t xml:space="preserve"> 39</w:t>
                      </w:r>
                      <w:r w:rsidR="00BF5445">
                        <w:rPr>
                          <w:b/>
                          <w:lang w:val="nl-NL"/>
                        </w:rPr>
                        <w:t>a</w:t>
                      </w:r>
                      <w:r w:rsidRPr="00333AF6">
                        <w:rPr>
                          <w:b/>
                          <w:lang w:val="nl-NL"/>
                        </w:rPr>
                        <w:t xml:space="preserve"> </w:t>
                      </w:r>
                      <w:r>
                        <w:rPr>
                          <w:b/>
                          <w:lang w:val="nl-NL"/>
                        </w:rPr>
                        <w:t>VAN DE</w:t>
                      </w:r>
                      <w:r w:rsidRPr="00333AF6">
                        <w:rPr>
                          <w:b/>
                          <w:lang w:val="nl-NL"/>
                        </w:rPr>
                        <w:t xml:space="preserve"> REGELING GGO MILIEUBEHEER 2013</w:t>
                      </w:r>
                    </w:p>
                  </w:txbxContent>
                </v:textbox>
                <w10:anchorlock/>
              </v:shape>
            </w:pict>
          </mc:Fallback>
        </mc:AlternateContent>
      </w:r>
    </w:p>
    <w:p w14:paraId="32C65CAE" w14:textId="77777777" w:rsidR="00B46003" w:rsidRDefault="00B46003"/>
    <w:p w14:paraId="7EDE4D96" w14:textId="6C570807" w:rsidR="00B46003" w:rsidRPr="00121382" w:rsidRDefault="00121382" w:rsidP="0001275A">
      <w:pPr>
        <w:pStyle w:val="Heading1"/>
        <w:numPr>
          <w:ilvl w:val="0"/>
          <w:numId w:val="40"/>
        </w:numPr>
        <w:rPr>
          <w:sz w:val="24"/>
          <w:szCs w:val="24"/>
          <w:lang w:val="nl-NL"/>
        </w:rPr>
      </w:pPr>
      <w:r w:rsidRPr="00121382">
        <w:rPr>
          <w:sz w:val="24"/>
          <w:szCs w:val="24"/>
          <w:lang w:val="nl-NL"/>
        </w:rPr>
        <w:t>ADMINISTRATIEVE INFORMATIE</w:t>
      </w:r>
    </w:p>
    <w:p w14:paraId="31536430" w14:textId="77777777" w:rsidR="00B46003" w:rsidRPr="00121382" w:rsidRDefault="00B46003" w:rsidP="00B46003">
      <w:pPr>
        <w:pStyle w:val="BodyText"/>
        <w:spacing w:before="10"/>
        <w:rPr>
          <w:b/>
          <w:i w:val="0"/>
          <w:sz w:val="19"/>
          <w:lang w:val="nl-NL"/>
        </w:rPr>
      </w:pPr>
    </w:p>
    <w:p w14:paraId="6737401B" w14:textId="780B9EDF" w:rsidR="00B46003" w:rsidRPr="0001275A" w:rsidRDefault="00121382" w:rsidP="0001275A">
      <w:pPr>
        <w:pStyle w:val="ListParagraph"/>
        <w:numPr>
          <w:ilvl w:val="1"/>
          <w:numId w:val="37"/>
        </w:numPr>
        <w:tabs>
          <w:tab w:val="left" w:pos="976"/>
          <w:tab w:val="left" w:pos="977"/>
        </w:tabs>
        <w:rPr>
          <w:b/>
          <w:lang w:val="nl-NL"/>
        </w:rPr>
      </w:pPr>
      <w:r w:rsidRPr="0001275A">
        <w:rPr>
          <w:b/>
          <w:lang w:val="nl-NL"/>
        </w:rPr>
        <w:t>Identificatie van de aanvrager</w:t>
      </w:r>
      <w:r w:rsidR="0040465A">
        <w:rPr>
          <w:b/>
          <w:lang w:val="nl-NL"/>
        </w:rPr>
        <w:t>.</w:t>
      </w:r>
    </w:p>
    <w:p w14:paraId="4DA32E44" w14:textId="77777777" w:rsidR="00B46003" w:rsidRPr="00121382" w:rsidRDefault="00B46003" w:rsidP="00B46003">
      <w:pPr>
        <w:pStyle w:val="BodyText"/>
        <w:spacing w:before="3" w:after="1"/>
        <w:rPr>
          <w:b/>
          <w:i w:val="0"/>
          <w:sz w:val="23"/>
          <w:lang w:val="nl-NL"/>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B46003" w:rsidRPr="000F3A73" w14:paraId="1AE0AF2A" w14:textId="77777777" w:rsidTr="00E16441">
        <w:trPr>
          <w:trHeight w:val="537"/>
        </w:trPr>
        <w:tc>
          <w:tcPr>
            <w:tcW w:w="2079" w:type="dxa"/>
          </w:tcPr>
          <w:p w14:paraId="0832B41C" w14:textId="7C53A0B5" w:rsidR="00B46003" w:rsidRDefault="00121382" w:rsidP="00860E0B">
            <w:pPr>
              <w:pStyle w:val="TableParagraph"/>
              <w:spacing w:line="266" w:lineRule="exact"/>
              <w:rPr>
                <w:b/>
              </w:rPr>
            </w:pPr>
            <w:r>
              <w:rPr>
                <w:b/>
              </w:rPr>
              <w:t>Naam Organisatie</w:t>
            </w:r>
            <w:r w:rsidR="00B46003">
              <w:rPr>
                <w:b/>
              </w:rPr>
              <w:t>:</w:t>
            </w:r>
          </w:p>
        </w:tc>
        <w:tc>
          <w:tcPr>
            <w:tcW w:w="6378" w:type="dxa"/>
          </w:tcPr>
          <w:p w14:paraId="1C343BA3" w14:textId="3A475EFD" w:rsidR="00B46003" w:rsidRPr="00FC4B78" w:rsidRDefault="00FC4B78" w:rsidP="00860E0B">
            <w:pPr>
              <w:pStyle w:val="TableParagraph"/>
              <w:ind w:left="153"/>
              <w:rPr>
                <w:rFonts w:asciiTheme="minorHAnsi" w:hAnsiTheme="minorHAnsi" w:cstheme="minorHAnsi"/>
                <w:i/>
                <w:lang w:val="nl-NL"/>
              </w:rPr>
            </w:pPr>
            <w:r w:rsidRPr="00FC4B78">
              <w:rPr>
                <w:rFonts w:asciiTheme="minorHAnsi" w:hAnsiTheme="minorHAnsi" w:cstheme="minorHAnsi"/>
                <w:i/>
                <w:color w:val="0070C0"/>
                <w:lang w:val="nl-NL"/>
              </w:rPr>
              <w:t>Vul de naam in v</w:t>
            </w:r>
            <w:r>
              <w:rPr>
                <w:rFonts w:asciiTheme="minorHAnsi" w:hAnsiTheme="minorHAnsi" w:cstheme="minorHAnsi"/>
                <w:i/>
                <w:color w:val="0070C0"/>
                <w:lang w:val="nl-NL"/>
              </w:rPr>
              <w:t>an de rechtspersoon</w:t>
            </w:r>
          </w:p>
        </w:tc>
      </w:tr>
      <w:tr w:rsidR="00B46003" w:rsidRPr="000F3A73" w14:paraId="70E8E737" w14:textId="77777777" w:rsidTr="00E16441">
        <w:trPr>
          <w:trHeight w:val="537"/>
        </w:trPr>
        <w:tc>
          <w:tcPr>
            <w:tcW w:w="2079" w:type="dxa"/>
          </w:tcPr>
          <w:p w14:paraId="38AC94A8" w14:textId="33DB4ED8" w:rsidR="00B46003" w:rsidRDefault="00121382" w:rsidP="00860E0B">
            <w:pPr>
              <w:pStyle w:val="TableParagraph"/>
              <w:spacing w:line="265" w:lineRule="exact"/>
              <w:rPr>
                <w:b/>
              </w:rPr>
            </w:pPr>
            <w:r>
              <w:rPr>
                <w:b/>
              </w:rPr>
              <w:t>Adresgegevens</w:t>
            </w:r>
            <w:r w:rsidR="00B46003">
              <w:rPr>
                <w:b/>
              </w:rPr>
              <w:t>:</w:t>
            </w:r>
          </w:p>
        </w:tc>
        <w:tc>
          <w:tcPr>
            <w:tcW w:w="6378" w:type="dxa"/>
          </w:tcPr>
          <w:p w14:paraId="4FCFC5ED" w14:textId="6D7C6AA5" w:rsidR="00B46003" w:rsidRPr="00FC4B78" w:rsidRDefault="00FC4B78" w:rsidP="00860E0B">
            <w:pPr>
              <w:pStyle w:val="TableParagraph"/>
              <w:ind w:left="153"/>
              <w:rPr>
                <w:rFonts w:asciiTheme="minorHAnsi" w:hAnsiTheme="minorHAnsi" w:cstheme="minorHAnsi"/>
                <w:i/>
                <w:color w:val="0070C0"/>
                <w:lang w:val="nl-NL"/>
              </w:rPr>
            </w:pPr>
            <w:r w:rsidRPr="00FC4B78">
              <w:rPr>
                <w:rFonts w:asciiTheme="minorHAnsi" w:hAnsiTheme="minorHAnsi" w:cstheme="minorHAnsi"/>
                <w:i/>
                <w:color w:val="0070C0"/>
                <w:lang w:val="nl-NL"/>
              </w:rPr>
              <w:t>Vul het adres in v</w:t>
            </w:r>
            <w:r>
              <w:rPr>
                <w:rFonts w:asciiTheme="minorHAnsi" w:hAnsiTheme="minorHAnsi" w:cstheme="minorHAnsi"/>
                <w:i/>
                <w:color w:val="0070C0"/>
                <w:lang w:val="nl-NL"/>
              </w:rPr>
              <w:t>an de rechtspersoon</w:t>
            </w:r>
          </w:p>
        </w:tc>
      </w:tr>
      <w:tr w:rsidR="008179ED" w14:paraId="61840146" w14:textId="77777777" w:rsidTr="00E16441">
        <w:trPr>
          <w:trHeight w:val="537"/>
        </w:trPr>
        <w:tc>
          <w:tcPr>
            <w:tcW w:w="2079" w:type="dxa"/>
          </w:tcPr>
          <w:p w14:paraId="31FB2C2E" w14:textId="712E5F09" w:rsidR="008179ED" w:rsidRDefault="008179ED" w:rsidP="008179ED">
            <w:pPr>
              <w:pStyle w:val="TableParagraph"/>
              <w:spacing w:line="265" w:lineRule="exact"/>
              <w:rPr>
                <w:b/>
              </w:rPr>
            </w:pPr>
            <w:r>
              <w:rPr>
                <w:b/>
              </w:rPr>
              <w:t>Contactperso</w:t>
            </w:r>
            <w:r w:rsidR="00121382">
              <w:rPr>
                <w:b/>
              </w:rPr>
              <w:t>o</w:t>
            </w:r>
            <w:r>
              <w:rPr>
                <w:b/>
              </w:rPr>
              <w:t>n:</w:t>
            </w:r>
          </w:p>
        </w:tc>
        <w:tc>
          <w:tcPr>
            <w:tcW w:w="6378" w:type="dxa"/>
          </w:tcPr>
          <w:p w14:paraId="0BDABCA7" w14:textId="09D10D0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8ACE524" w14:textId="77777777" w:rsidTr="00E16441">
        <w:trPr>
          <w:trHeight w:val="537"/>
        </w:trPr>
        <w:tc>
          <w:tcPr>
            <w:tcW w:w="2079" w:type="dxa"/>
          </w:tcPr>
          <w:p w14:paraId="2031B386" w14:textId="684A0FE7" w:rsidR="008179ED" w:rsidRDefault="00121382" w:rsidP="008179ED">
            <w:pPr>
              <w:pStyle w:val="TableParagraph"/>
              <w:spacing w:line="265" w:lineRule="exact"/>
              <w:rPr>
                <w:b/>
              </w:rPr>
            </w:pPr>
            <w:r>
              <w:rPr>
                <w:b/>
              </w:rPr>
              <w:t>Telefoonnummer</w:t>
            </w:r>
            <w:r w:rsidR="008179ED">
              <w:rPr>
                <w:b/>
              </w:rPr>
              <w:t>:</w:t>
            </w:r>
          </w:p>
        </w:tc>
        <w:tc>
          <w:tcPr>
            <w:tcW w:w="6378" w:type="dxa"/>
          </w:tcPr>
          <w:p w14:paraId="2DC0CE08" w14:textId="3B51E5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63A9E7E4" w14:textId="77777777" w:rsidTr="00E16441">
        <w:trPr>
          <w:trHeight w:val="537"/>
        </w:trPr>
        <w:tc>
          <w:tcPr>
            <w:tcW w:w="2079" w:type="dxa"/>
          </w:tcPr>
          <w:p w14:paraId="7BDF86EB" w14:textId="5454BC01" w:rsidR="008179ED" w:rsidRDefault="008179ED" w:rsidP="008179ED">
            <w:pPr>
              <w:pStyle w:val="TableParagraph"/>
              <w:spacing w:line="265" w:lineRule="exact"/>
              <w:rPr>
                <w:b/>
              </w:rPr>
            </w:pPr>
            <w:r>
              <w:rPr>
                <w:b/>
              </w:rPr>
              <w:t>Emai</w:t>
            </w:r>
            <w:r w:rsidR="00121382">
              <w:rPr>
                <w:b/>
              </w:rPr>
              <w:t>ladres</w:t>
            </w:r>
            <w:r>
              <w:rPr>
                <w:b/>
              </w:rPr>
              <w:t>:</w:t>
            </w:r>
          </w:p>
        </w:tc>
        <w:tc>
          <w:tcPr>
            <w:tcW w:w="6378" w:type="dxa"/>
          </w:tcPr>
          <w:p w14:paraId="4947D457" w14:textId="7468E92A"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08321150" w14:textId="77777777" w:rsidR="00B46003" w:rsidRDefault="00B46003" w:rsidP="00B46003">
      <w:pPr>
        <w:pStyle w:val="BodyText"/>
        <w:rPr>
          <w:b/>
          <w:i w:val="0"/>
        </w:rPr>
      </w:pPr>
    </w:p>
    <w:p w14:paraId="03CEEABB" w14:textId="77777777" w:rsidR="00B46003" w:rsidRDefault="00B46003" w:rsidP="00B46003">
      <w:pPr>
        <w:pStyle w:val="BodyText"/>
        <w:spacing w:before="4"/>
        <w:rPr>
          <w:b/>
          <w:i w:val="0"/>
          <w:sz w:val="23"/>
        </w:rPr>
      </w:pPr>
    </w:p>
    <w:p w14:paraId="340FB20B" w14:textId="14992851" w:rsidR="00B46003" w:rsidRPr="00FC4B78" w:rsidRDefault="00FC4B78" w:rsidP="003B74D0">
      <w:pPr>
        <w:pStyle w:val="ListParagraph"/>
        <w:numPr>
          <w:ilvl w:val="1"/>
          <w:numId w:val="8"/>
        </w:numPr>
        <w:tabs>
          <w:tab w:val="left" w:pos="993"/>
        </w:tabs>
        <w:spacing w:before="1"/>
        <w:ind w:left="284" w:firstLine="0"/>
        <w:rPr>
          <w:b/>
          <w:lang w:val="nl-NL"/>
        </w:rPr>
      </w:pPr>
      <w:r w:rsidRPr="00FC4B78">
        <w:rPr>
          <w:b/>
          <w:lang w:val="nl-NL"/>
        </w:rPr>
        <w:t>Identificatie van de sponsor (voor zover deze verschilt van de a</w:t>
      </w:r>
      <w:r>
        <w:rPr>
          <w:b/>
          <w:lang w:val="nl-NL"/>
        </w:rPr>
        <w:t>anvrager)</w:t>
      </w:r>
      <w:r w:rsidR="0040465A">
        <w:rPr>
          <w:b/>
          <w:lang w:val="nl-NL"/>
        </w:rPr>
        <w:t>.</w:t>
      </w:r>
    </w:p>
    <w:p w14:paraId="592E2CFB" w14:textId="77777777" w:rsidR="00B46003" w:rsidRPr="00FC4B78" w:rsidRDefault="00B46003" w:rsidP="00B46003">
      <w:pPr>
        <w:pStyle w:val="BodyText"/>
        <w:spacing w:before="5"/>
        <w:rPr>
          <w:b/>
          <w:i w:val="0"/>
          <w:sz w:val="23"/>
          <w:lang w:val="nl-NL"/>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378"/>
      </w:tblGrid>
      <w:tr w:rsidR="008179ED" w14:paraId="32AA654C" w14:textId="77777777" w:rsidTr="00E16441">
        <w:trPr>
          <w:trHeight w:val="537"/>
        </w:trPr>
        <w:tc>
          <w:tcPr>
            <w:tcW w:w="2079" w:type="dxa"/>
          </w:tcPr>
          <w:p w14:paraId="5B8082FB" w14:textId="32050DD9" w:rsidR="008179ED" w:rsidRDefault="00FC4B78" w:rsidP="008179ED">
            <w:pPr>
              <w:pStyle w:val="TableParagraph"/>
              <w:spacing w:line="265" w:lineRule="exact"/>
              <w:rPr>
                <w:b/>
              </w:rPr>
            </w:pPr>
            <w:r>
              <w:rPr>
                <w:b/>
              </w:rPr>
              <w:t>Naam organisatie</w:t>
            </w:r>
            <w:r w:rsidR="008179ED">
              <w:rPr>
                <w:b/>
              </w:rPr>
              <w:t>:</w:t>
            </w:r>
          </w:p>
        </w:tc>
        <w:tc>
          <w:tcPr>
            <w:tcW w:w="6378" w:type="dxa"/>
          </w:tcPr>
          <w:p w14:paraId="6C2DC34E" w14:textId="5C046F82"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3575586A" w14:textId="77777777" w:rsidTr="00E16441">
        <w:trPr>
          <w:trHeight w:val="537"/>
        </w:trPr>
        <w:tc>
          <w:tcPr>
            <w:tcW w:w="2079" w:type="dxa"/>
          </w:tcPr>
          <w:p w14:paraId="4DFCE60E" w14:textId="21F579D0" w:rsidR="008179ED" w:rsidRDefault="00FC4B78" w:rsidP="008179ED">
            <w:pPr>
              <w:pStyle w:val="TableParagraph"/>
              <w:spacing w:line="265" w:lineRule="exact"/>
              <w:rPr>
                <w:b/>
              </w:rPr>
            </w:pPr>
            <w:r>
              <w:rPr>
                <w:b/>
              </w:rPr>
              <w:t>Adresgegevens</w:t>
            </w:r>
            <w:r w:rsidR="008179ED">
              <w:rPr>
                <w:b/>
              </w:rPr>
              <w:t>:</w:t>
            </w:r>
          </w:p>
        </w:tc>
        <w:tc>
          <w:tcPr>
            <w:tcW w:w="6378" w:type="dxa"/>
          </w:tcPr>
          <w:p w14:paraId="7A1291EE" w14:textId="3C413096"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56544DD6" w14:textId="77777777" w:rsidTr="00E16441">
        <w:trPr>
          <w:trHeight w:val="537"/>
        </w:trPr>
        <w:tc>
          <w:tcPr>
            <w:tcW w:w="2079" w:type="dxa"/>
          </w:tcPr>
          <w:p w14:paraId="71CDA535" w14:textId="67E5AD18" w:rsidR="008179ED" w:rsidRDefault="008179ED" w:rsidP="008179ED">
            <w:pPr>
              <w:pStyle w:val="TableParagraph"/>
              <w:spacing w:line="265" w:lineRule="exact"/>
              <w:rPr>
                <w:b/>
              </w:rPr>
            </w:pPr>
            <w:r>
              <w:rPr>
                <w:b/>
              </w:rPr>
              <w:t>Contactperso</w:t>
            </w:r>
            <w:r w:rsidR="00FC4B78">
              <w:rPr>
                <w:b/>
              </w:rPr>
              <w:t>o</w:t>
            </w:r>
            <w:r>
              <w:rPr>
                <w:b/>
              </w:rPr>
              <w:t>n:</w:t>
            </w:r>
          </w:p>
        </w:tc>
        <w:tc>
          <w:tcPr>
            <w:tcW w:w="6378" w:type="dxa"/>
          </w:tcPr>
          <w:p w14:paraId="7947E620" w14:textId="0F3B9F3F"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4450E657" w14:textId="77777777" w:rsidTr="00E16441">
        <w:trPr>
          <w:trHeight w:val="537"/>
        </w:trPr>
        <w:tc>
          <w:tcPr>
            <w:tcW w:w="2079" w:type="dxa"/>
          </w:tcPr>
          <w:p w14:paraId="7B3B0074" w14:textId="265B7510" w:rsidR="008179ED" w:rsidRDefault="00FC4B78" w:rsidP="008179ED">
            <w:pPr>
              <w:pStyle w:val="TableParagraph"/>
              <w:spacing w:line="265" w:lineRule="exact"/>
              <w:rPr>
                <w:b/>
              </w:rPr>
            </w:pPr>
            <w:r>
              <w:rPr>
                <w:b/>
              </w:rPr>
              <w:t>Telefoonnummer</w:t>
            </w:r>
            <w:r w:rsidR="008179ED">
              <w:rPr>
                <w:b/>
              </w:rPr>
              <w:t>:</w:t>
            </w:r>
          </w:p>
        </w:tc>
        <w:tc>
          <w:tcPr>
            <w:tcW w:w="6378" w:type="dxa"/>
          </w:tcPr>
          <w:p w14:paraId="218D49B2" w14:textId="72CE1729"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r w:rsidR="008179ED" w14:paraId="2036D8A0" w14:textId="77777777" w:rsidTr="00E16441">
        <w:trPr>
          <w:trHeight w:val="537"/>
        </w:trPr>
        <w:tc>
          <w:tcPr>
            <w:tcW w:w="2079" w:type="dxa"/>
          </w:tcPr>
          <w:p w14:paraId="6EA165AE" w14:textId="7BE470CF" w:rsidR="008179ED" w:rsidRDefault="008179ED" w:rsidP="008179ED">
            <w:pPr>
              <w:pStyle w:val="TableParagraph"/>
              <w:spacing w:line="265" w:lineRule="exact"/>
              <w:rPr>
                <w:b/>
              </w:rPr>
            </w:pPr>
            <w:r>
              <w:rPr>
                <w:b/>
              </w:rPr>
              <w:t>Email</w:t>
            </w:r>
            <w:r w:rsidR="00FC4B78">
              <w:rPr>
                <w:b/>
              </w:rPr>
              <w:t>a</w:t>
            </w:r>
            <w:r>
              <w:rPr>
                <w:b/>
              </w:rPr>
              <w:t>dres:</w:t>
            </w:r>
          </w:p>
        </w:tc>
        <w:tc>
          <w:tcPr>
            <w:tcW w:w="6378" w:type="dxa"/>
          </w:tcPr>
          <w:p w14:paraId="40C6A864" w14:textId="081CD207" w:rsidR="008179ED" w:rsidRPr="00232D14" w:rsidRDefault="008179ED" w:rsidP="008179ED">
            <w:pPr>
              <w:pStyle w:val="TableParagraph"/>
              <w:ind w:left="153"/>
              <w:rPr>
                <w:rFonts w:asciiTheme="minorHAnsi" w:hAnsiTheme="minorHAnsi" w:cstheme="minorHAnsi"/>
              </w:rPr>
            </w:pPr>
            <w:r>
              <w:rPr>
                <w:rFonts w:asciiTheme="minorHAnsi" w:hAnsiTheme="minorHAnsi" w:cstheme="minorHAnsi"/>
              </w:rPr>
              <w:t>N/A</w:t>
            </w:r>
          </w:p>
        </w:tc>
      </w:tr>
    </w:tbl>
    <w:p w14:paraId="732132DC" w14:textId="77777777" w:rsidR="00B46003" w:rsidRDefault="00B46003" w:rsidP="00B46003">
      <w:pPr>
        <w:pStyle w:val="BodyText"/>
        <w:rPr>
          <w:b/>
          <w:i w:val="0"/>
        </w:rPr>
      </w:pPr>
    </w:p>
    <w:p w14:paraId="5BA91FBA" w14:textId="56B9AA47" w:rsidR="00B46003" w:rsidRPr="0001275A" w:rsidRDefault="00B46003" w:rsidP="00B46003">
      <w:pPr>
        <w:pStyle w:val="BodyText"/>
        <w:spacing w:before="4"/>
        <w:rPr>
          <w:b/>
          <w:i w:val="0"/>
          <w:lang w:val="nl-NL"/>
        </w:rPr>
      </w:pPr>
    </w:p>
    <w:p w14:paraId="2BC65C08" w14:textId="39431B48" w:rsidR="00D31234" w:rsidRDefault="00323847" w:rsidP="00D31234">
      <w:pPr>
        <w:pStyle w:val="ListParagraph"/>
        <w:numPr>
          <w:ilvl w:val="1"/>
          <w:numId w:val="8"/>
        </w:numPr>
        <w:tabs>
          <w:tab w:val="left" w:pos="993"/>
        </w:tabs>
        <w:spacing w:before="1"/>
        <w:ind w:left="284" w:firstLine="0"/>
        <w:rPr>
          <w:b/>
          <w:lang w:val="nl-NL"/>
        </w:rPr>
      </w:pPr>
      <w:r>
        <w:rPr>
          <w:b/>
          <w:lang w:val="nl-NL"/>
        </w:rPr>
        <w:t xml:space="preserve"> </w:t>
      </w:r>
      <w:r w:rsidR="00D31234" w:rsidRPr="001F708B">
        <w:rPr>
          <w:b/>
          <w:lang w:val="nl-NL"/>
        </w:rPr>
        <w:t xml:space="preserve">Identificatie van de fabrikant van de </w:t>
      </w:r>
      <w:r w:rsidR="00377DF9">
        <w:rPr>
          <w:b/>
          <w:lang w:val="nl-NL"/>
        </w:rPr>
        <w:t>AAV</w:t>
      </w:r>
      <w:r>
        <w:rPr>
          <w:b/>
          <w:lang w:val="nl-NL"/>
        </w:rPr>
        <w:t xml:space="preserve"> </w:t>
      </w:r>
      <w:r w:rsidR="00D31234" w:rsidRPr="001F708B">
        <w:rPr>
          <w:b/>
          <w:lang w:val="nl-NL"/>
        </w:rPr>
        <w:t>vector</w:t>
      </w:r>
      <w:r w:rsidR="0040465A">
        <w:rPr>
          <w:b/>
          <w:lang w:val="nl-NL"/>
        </w:rPr>
        <w:t>.</w:t>
      </w:r>
    </w:p>
    <w:p w14:paraId="058D4AB4" w14:textId="77777777" w:rsidR="00F30D20" w:rsidRPr="00F30D20" w:rsidRDefault="00F30D20" w:rsidP="00F30D20">
      <w:pPr>
        <w:spacing w:before="1"/>
        <w:rPr>
          <w:b/>
          <w:lang w:val="nl-NL"/>
        </w:rPr>
      </w:pPr>
    </w:p>
    <w:tbl>
      <w:tblPr>
        <w:tblW w:w="0" w:type="auto"/>
        <w:tblInd w:w="251" w:type="dxa"/>
        <w:tblCellMar>
          <w:left w:w="0" w:type="dxa"/>
          <w:right w:w="0" w:type="dxa"/>
        </w:tblCellMar>
        <w:tblLook w:val="04A0" w:firstRow="1" w:lastRow="0" w:firstColumn="1" w:lastColumn="0" w:noHBand="0" w:noVBand="1"/>
      </w:tblPr>
      <w:tblGrid>
        <w:gridCol w:w="2130"/>
        <w:gridCol w:w="6629"/>
      </w:tblGrid>
      <w:tr w:rsidR="00D31234" w:rsidRPr="00D31234" w14:paraId="5B290622" w14:textId="77777777" w:rsidTr="006F5165">
        <w:trPr>
          <w:trHeight w:val="537"/>
        </w:trPr>
        <w:tc>
          <w:tcPr>
            <w:tcW w:w="2141" w:type="dxa"/>
            <w:tcBorders>
              <w:top w:val="single" w:sz="6" w:space="0" w:color="000000"/>
              <w:left w:val="single" w:sz="6" w:space="0" w:color="000000"/>
              <w:bottom w:val="single" w:sz="6" w:space="0" w:color="000000"/>
              <w:right w:val="single" w:sz="6" w:space="0" w:color="000000"/>
            </w:tcBorders>
            <w:hideMark/>
          </w:tcPr>
          <w:p w14:paraId="38AF93FE" w14:textId="145F2DF4" w:rsidR="00D31234" w:rsidRPr="00D31234" w:rsidRDefault="00D31234" w:rsidP="00D31234">
            <w:pPr>
              <w:widowControl/>
              <w:autoSpaceDE/>
              <w:autoSpaceDN/>
              <w:spacing w:line="265" w:lineRule="atLeast"/>
              <w:ind w:left="107"/>
              <w:rPr>
                <w:rFonts w:ascii="Times New Roman" w:eastAsia="Times New Roman" w:hAnsi="Times New Roman" w:cs="Times New Roman"/>
                <w:sz w:val="24"/>
                <w:szCs w:val="24"/>
                <w:lang w:val="nl-NL" w:eastAsia="nl-NL" w:bidi="ar-SA"/>
              </w:rPr>
            </w:pPr>
            <w:r w:rsidRPr="00D31234">
              <w:rPr>
                <w:rFonts w:eastAsia="Times New Roman"/>
                <w:b/>
                <w:bCs/>
                <w:lang w:val="nl-NL" w:eastAsia="nl-NL" w:bidi="ar-SA"/>
              </w:rPr>
              <w:t>Naam</w:t>
            </w:r>
            <w:r w:rsidR="00323847">
              <w:rPr>
                <w:rFonts w:eastAsia="Times New Roman"/>
                <w:b/>
                <w:bCs/>
                <w:lang w:val="nl-NL" w:eastAsia="nl-NL" w:bidi="ar-SA"/>
              </w:rPr>
              <w:t xml:space="preserve"> </w:t>
            </w:r>
            <w:r w:rsidRPr="00D31234">
              <w:rPr>
                <w:rFonts w:eastAsia="Times New Roman"/>
                <w:b/>
                <w:bCs/>
                <w:lang w:val="nl-NL" w:eastAsia="nl-NL" w:bidi="ar-SA"/>
              </w:rPr>
              <w:t>organisatie:</w:t>
            </w:r>
          </w:p>
        </w:tc>
        <w:tc>
          <w:tcPr>
            <w:tcW w:w="6791" w:type="dxa"/>
            <w:tcBorders>
              <w:top w:val="single" w:sz="6" w:space="0" w:color="000000"/>
              <w:left w:val="single" w:sz="6" w:space="0" w:color="000000"/>
              <w:bottom w:val="single" w:sz="6" w:space="0" w:color="000000"/>
              <w:right w:val="single" w:sz="6" w:space="0" w:color="000000"/>
            </w:tcBorders>
            <w:hideMark/>
          </w:tcPr>
          <w:p w14:paraId="42CD5B01" w14:textId="77777777" w:rsidR="00D31234" w:rsidRPr="00D31234" w:rsidRDefault="00D31234" w:rsidP="00D31234">
            <w:pPr>
              <w:widowControl/>
              <w:autoSpaceDE/>
              <w:autoSpaceDN/>
              <w:ind w:left="152"/>
              <w:rPr>
                <w:rFonts w:ascii="Times New Roman" w:eastAsia="Times New Roman" w:hAnsi="Times New Roman" w:cs="Times New Roman"/>
                <w:sz w:val="24"/>
                <w:szCs w:val="24"/>
                <w:lang w:val="nl-NL" w:eastAsia="nl-NL" w:bidi="ar-SA"/>
              </w:rPr>
            </w:pPr>
            <w:r w:rsidRPr="00D31234">
              <w:rPr>
                <w:rFonts w:eastAsia="Times New Roman"/>
                <w:lang w:val="nl-NL" w:eastAsia="nl-NL" w:bidi="ar-SA"/>
              </w:rPr>
              <w:t> </w:t>
            </w:r>
          </w:p>
        </w:tc>
      </w:tr>
      <w:tr w:rsidR="00D31234" w:rsidRPr="00D31234" w14:paraId="1AA53F15" w14:textId="77777777" w:rsidTr="006F5165">
        <w:trPr>
          <w:trHeight w:val="537"/>
        </w:trPr>
        <w:tc>
          <w:tcPr>
            <w:tcW w:w="2141" w:type="dxa"/>
            <w:tcBorders>
              <w:top w:val="single" w:sz="6" w:space="0" w:color="000000"/>
              <w:left w:val="single" w:sz="6" w:space="0" w:color="000000"/>
              <w:bottom w:val="single" w:sz="6" w:space="0" w:color="000000"/>
              <w:right w:val="single" w:sz="6" w:space="0" w:color="000000"/>
            </w:tcBorders>
            <w:hideMark/>
          </w:tcPr>
          <w:p w14:paraId="4FDD3F36" w14:textId="67D0DFC3" w:rsidR="00D31234" w:rsidRPr="00D31234" w:rsidRDefault="00D31234" w:rsidP="00D31234">
            <w:pPr>
              <w:widowControl/>
              <w:autoSpaceDE/>
              <w:autoSpaceDN/>
              <w:spacing w:line="265" w:lineRule="atLeast"/>
              <w:ind w:left="107"/>
              <w:rPr>
                <w:rFonts w:ascii="Times New Roman" w:eastAsia="Times New Roman" w:hAnsi="Times New Roman" w:cs="Times New Roman"/>
                <w:sz w:val="24"/>
                <w:szCs w:val="24"/>
                <w:lang w:val="nl-NL" w:eastAsia="nl-NL" w:bidi="ar-SA"/>
              </w:rPr>
            </w:pPr>
            <w:r w:rsidRPr="00D31234">
              <w:rPr>
                <w:rFonts w:eastAsia="Times New Roman"/>
                <w:b/>
                <w:bCs/>
                <w:lang w:val="nl-NL" w:eastAsia="nl-NL" w:bidi="ar-SA"/>
              </w:rPr>
              <w:t>Productie</w:t>
            </w:r>
            <w:r w:rsidR="00323847">
              <w:rPr>
                <w:rFonts w:eastAsia="Times New Roman"/>
                <w:b/>
                <w:bCs/>
                <w:lang w:val="nl-NL" w:eastAsia="nl-NL" w:bidi="ar-SA"/>
              </w:rPr>
              <w:t>l</w:t>
            </w:r>
            <w:r w:rsidRPr="00D31234">
              <w:rPr>
                <w:rFonts w:eastAsia="Times New Roman"/>
                <w:b/>
                <w:bCs/>
                <w:lang w:val="nl-NL" w:eastAsia="nl-NL" w:bidi="ar-SA"/>
              </w:rPr>
              <w:t>ocatie:</w:t>
            </w:r>
          </w:p>
        </w:tc>
        <w:tc>
          <w:tcPr>
            <w:tcW w:w="6791" w:type="dxa"/>
            <w:tcBorders>
              <w:top w:val="single" w:sz="6" w:space="0" w:color="000000"/>
              <w:left w:val="single" w:sz="6" w:space="0" w:color="000000"/>
              <w:bottom w:val="single" w:sz="6" w:space="0" w:color="000000"/>
              <w:right w:val="single" w:sz="6" w:space="0" w:color="000000"/>
            </w:tcBorders>
            <w:hideMark/>
          </w:tcPr>
          <w:p w14:paraId="75CED3EE" w14:textId="77777777" w:rsidR="00D31234" w:rsidRPr="00D31234" w:rsidRDefault="00D31234" w:rsidP="00D31234">
            <w:pPr>
              <w:widowControl/>
              <w:autoSpaceDE/>
              <w:autoSpaceDN/>
              <w:ind w:left="152"/>
              <w:rPr>
                <w:rFonts w:ascii="Times New Roman" w:eastAsia="Times New Roman" w:hAnsi="Times New Roman" w:cs="Times New Roman"/>
                <w:sz w:val="24"/>
                <w:szCs w:val="24"/>
                <w:lang w:val="nl-NL" w:eastAsia="nl-NL" w:bidi="ar-SA"/>
              </w:rPr>
            </w:pPr>
            <w:r w:rsidRPr="00D31234">
              <w:rPr>
                <w:rFonts w:eastAsia="Times New Roman"/>
                <w:lang w:val="nl-NL" w:eastAsia="nl-NL" w:bidi="ar-SA"/>
              </w:rPr>
              <w:t> </w:t>
            </w:r>
          </w:p>
        </w:tc>
      </w:tr>
    </w:tbl>
    <w:p w14:paraId="7793E1A1" w14:textId="15F64F6C" w:rsidR="00D31234" w:rsidRDefault="00D31234" w:rsidP="00B46003">
      <w:pPr>
        <w:pStyle w:val="BodyText"/>
        <w:spacing w:before="4"/>
        <w:rPr>
          <w:b/>
          <w:i w:val="0"/>
          <w:sz w:val="23"/>
          <w:lang w:val="nl-NL"/>
        </w:rPr>
      </w:pPr>
    </w:p>
    <w:p w14:paraId="25518C92" w14:textId="448A8891" w:rsidR="00F30D20" w:rsidRDefault="00F30D20" w:rsidP="00B46003">
      <w:pPr>
        <w:pStyle w:val="BodyText"/>
        <w:spacing w:before="4"/>
        <w:rPr>
          <w:b/>
          <w:i w:val="0"/>
          <w:sz w:val="23"/>
          <w:lang w:val="nl-NL"/>
        </w:rPr>
      </w:pPr>
    </w:p>
    <w:p w14:paraId="285F1F6B" w14:textId="494C4C9E" w:rsidR="00F30D20" w:rsidRPr="001F708B" w:rsidRDefault="00F30D20" w:rsidP="004F364F">
      <w:pPr>
        <w:pStyle w:val="Heading1"/>
        <w:numPr>
          <w:ilvl w:val="0"/>
          <w:numId w:val="40"/>
        </w:numPr>
        <w:rPr>
          <w:sz w:val="24"/>
          <w:szCs w:val="24"/>
          <w:lang w:val="nl-NL"/>
        </w:rPr>
      </w:pPr>
      <w:r w:rsidRPr="001F708B">
        <w:rPr>
          <w:sz w:val="24"/>
          <w:szCs w:val="24"/>
          <w:lang w:val="nl-NL"/>
        </w:rPr>
        <w:t>INFORMATIE OVER HET ONDERZOEKSGENEESMIDDEL</w:t>
      </w:r>
      <w:r w:rsidR="008C5545">
        <w:rPr>
          <w:sz w:val="24"/>
          <w:szCs w:val="24"/>
          <w:lang w:val="nl-NL"/>
        </w:rPr>
        <w:t xml:space="preserve"> </w:t>
      </w:r>
    </w:p>
    <w:p w14:paraId="64451F44" w14:textId="77777777" w:rsidR="00F30D20" w:rsidRPr="001F708B" w:rsidRDefault="00F30D20" w:rsidP="00F30D20">
      <w:pPr>
        <w:spacing w:before="8"/>
        <w:rPr>
          <w:rFonts w:ascii="Times New Roman" w:eastAsia="Times New Roman" w:hAnsi="Times New Roman" w:cs="Times New Roman"/>
          <w:color w:val="000000"/>
          <w:sz w:val="27"/>
          <w:szCs w:val="27"/>
          <w:lang w:val="nl-NL" w:eastAsia="nl-NL"/>
        </w:rPr>
      </w:pPr>
      <w:r w:rsidRPr="001F708B">
        <w:rPr>
          <w:rFonts w:eastAsia="Times New Roman"/>
          <w:b/>
          <w:bCs/>
          <w:color w:val="000000"/>
          <w:sz w:val="19"/>
          <w:szCs w:val="19"/>
          <w:lang w:val="nl-NL" w:eastAsia="nl-NL"/>
        </w:rPr>
        <w:t> </w:t>
      </w:r>
    </w:p>
    <w:p w14:paraId="0F85A57B" w14:textId="77777777" w:rsidR="0001275A" w:rsidRPr="0001275A" w:rsidRDefault="0001275A" w:rsidP="0001275A">
      <w:pPr>
        <w:pStyle w:val="ListParagraph"/>
        <w:spacing w:before="4"/>
        <w:ind w:left="360" w:firstLine="0"/>
        <w:rPr>
          <w:b/>
          <w:vanish/>
          <w:lang w:val="nl-NL"/>
        </w:rPr>
      </w:pPr>
    </w:p>
    <w:p w14:paraId="4ACD53E9" w14:textId="249A61C6" w:rsidR="00F30D20" w:rsidRPr="0001275A" w:rsidRDefault="00F30D20" w:rsidP="004F364F">
      <w:pPr>
        <w:pStyle w:val="BodyText"/>
        <w:numPr>
          <w:ilvl w:val="1"/>
          <w:numId w:val="40"/>
        </w:numPr>
        <w:spacing w:before="4"/>
        <w:rPr>
          <w:b/>
          <w:i w:val="0"/>
          <w:lang w:val="nl-NL"/>
        </w:rPr>
      </w:pPr>
      <w:r w:rsidRPr="0001275A">
        <w:rPr>
          <w:b/>
          <w:i w:val="0"/>
          <w:lang w:val="nl-NL"/>
        </w:rPr>
        <w:t>Beschrijving van het productiesysteem</w:t>
      </w:r>
      <w:r w:rsidR="004D728D">
        <w:rPr>
          <w:b/>
          <w:i w:val="0"/>
          <w:lang w:val="nl-NL"/>
        </w:rPr>
        <w:t>.</w:t>
      </w:r>
    </w:p>
    <w:p w14:paraId="4218F42D" w14:textId="77777777" w:rsidR="00F30D20" w:rsidRPr="001F708B" w:rsidRDefault="00F30D20" w:rsidP="00F30D20">
      <w:pPr>
        <w:spacing w:before="6"/>
        <w:rPr>
          <w:rFonts w:ascii="Times New Roman" w:eastAsia="Times New Roman" w:hAnsi="Times New Roman" w:cs="Times New Roman"/>
          <w:color w:val="000000"/>
          <w:sz w:val="27"/>
          <w:szCs w:val="27"/>
          <w:lang w:val="nl-NL" w:eastAsia="nl-NL"/>
        </w:rPr>
      </w:pPr>
      <w:r w:rsidRPr="001F708B">
        <w:rPr>
          <w:rFonts w:eastAsia="Times New Roman"/>
          <w:b/>
          <w:bCs/>
          <w:color w:val="000000"/>
          <w:sz w:val="19"/>
          <w:szCs w:val="19"/>
          <w:lang w:val="nl-NL" w:eastAsia="nl-NL"/>
        </w:rPr>
        <w:t> </w:t>
      </w:r>
    </w:p>
    <w:p w14:paraId="525C36B7" w14:textId="42C58234" w:rsidR="00F30D20" w:rsidRPr="001F708B" w:rsidRDefault="00F30D20" w:rsidP="00F30D20">
      <w:pPr>
        <w:spacing w:after="240" w:line="255" w:lineRule="atLeast"/>
        <w:ind w:left="256" w:right="237"/>
        <w:jc w:val="both"/>
        <w:rPr>
          <w:rFonts w:ascii="Times New Roman" w:eastAsia="Times New Roman" w:hAnsi="Times New Roman" w:cs="Times New Roman"/>
          <w:color w:val="000000"/>
          <w:lang w:val="nl-NL" w:eastAsia="nl-NL"/>
        </w:rPr>
      </w:pPr>
      <w:r w:rsidRPr="001F708B">
        <w:rPr>
          <w:rFonts w:eastAsia="Times New Roman"/>
          <w:i/>
          <w:iCs/>
          <w:color w:val="000000"/>
          <w:lang w:val="nl-NL" w:eastAsia="nl-NL"/>
        </w:rPr>
        <w:t xml:space="preserve">Duidelijke kaarten </w:t>
      </w:r>
      <w:r w:rsidR="00626100">
        <w:rPr>
          <w:rFonts w:eastAsia="Times New Roman"/>
          <w:i/>
          <w:iCs/>
          <w:color w:val="000000"/>
          <w:lang w:val="nl-NL" w:eastAsia="nl-NL"/>
        </w:rPr>
        <w:t xml:space="preserve">dienen aangeleverd te worden </w:t>
      </w:r>
      <w:r w:rsidRPr="001F708B">
        <w:rPr>
          <w:rFonts w:eastAsia="Times New Roman"/>
          <w:i/>
          <w:iCs/>
          <w:color w:val="000000"/>
          <w:lang w:val="nl-NL" w:eastAsia="nl-NL"/>
        </w:rPr>
        <w:t>van de vectoren voor</w:t>
      </w:r>
      <w:r w:rsidR="00626100">
        <w:rPr>
          <w:rFonts w:eastAsia="Times New Roman"/>
          <w:i/>
          <w:iCs/>
          <w:color w:val="000000"/>
          <w:lang w:val="nl-NL" w:eastAsia="nl-NL"/>
        </w:rPr>
        <w:t xml:space="preserve"> </w:t>
      </w:r>
      <w:r w:rsidRPr="001F708B">
        <w:rPr>
          <w:rFonts w:eastAsia="Times New Roman"/>
          <w:i/>
          <w:iCs/>
          <w:color w:val="000000"/>
          <w:lang w:val="nl-NL" w:eastAsia="nl-NL"/>
        </w:rPr>
        <w:t>productie</w:t>
      </w:r>
      <w:r w:rsidR="00626100">
        <w:rPr>
          <w:rFonts w:eastAsia="Times New Roman"/>
          <w:i/>
          <w:iCs/>
          <w:color w:val="000000"/>
          <w:lang w:val="nl-NL" w:eastAsia="nl-NL"/>
        </w:rPr>
        <w:t xml:space="preserve"> van recombinant AAV</w:t>
      </w:r>
      <w:r w:rsidRPr="001F708B">
        <w:rPr>
          <w:rFonts w:eastAsia="Times New Roman"/>
          <w:i/>
          <w:iCs/>
          <w:color w:val="000000"/>
          <w:lang w:val="nl-NL" w:eastAsia="nl-NL"/>
        </w:rPr>
        <w:t xml:space="preserve"> (bijvoorbeeld plasmiden,</w:t>
      </w:r>
      <w:r w:rsidR="00626100">
        <w:rPr>
          <w:rFonts w:eastAsia="Times New Roman"/>
          <w:i/>
          <w:iCs/>
          <w:color w:val="000000"/>
          <w:lang w:val="nl-NL" w:eastAsia="nl-NL"/>
        </w:rPr>
        <w:t xml:space="preserve"> </w:t>
      </w:r>
      <w:r w:rsidRPr="001F708B">
        <w:rPr>
          <w:rFonts w:eastAsia="Times New Roman"/>
          <w:i/>
          <w:iCs/>
          <w:color w:val="000000"/>
          <w:lang w:val="nl-NL" w:eastAsia="nl-NL"/>
        </w:rPr>
        <w:t xml:space="preserve">baculovirussen) waarin alle onderdelen van de AAV klinische vector worden </w:t>
      </w:r>
      <w:r w:rsidR="00626100">
        <w:rPr>
          <w:rFonts w:eastAsia="Times New Roman"/>
          <w:i/>
          <w:iCs/>
          <w:color w:val="000000"/>
          <w:lang w:val="nl-NL" w:eastAsia="nl-NL"/>
        </w:rPr>
        <w:t xml:space="preserve">beschreven </w:t>
      </w:r>
      <w:r w:rsidRPr="001F708B">
        <w:rPr>
          <w:rFonts w:eastAsia="Times New Roman"/>
          <w:i/>
          <w:iCs/>
          <w:color w:val="000000"/>
          <w:lang w:val="nl-NL" w:eastAsia="nl-NL"/>
        </w:rPr>
        <w:t xml:space="preserve">(dat wil zeggen naast </w:t>
      </w:r>
      <w:r w:rsidR="00626100">
        <w:rPr>
          <w:rFonts w:eastAsia="Times New Roman"/>
          <w:i/>
          <w:iCs/>
          <w:color w:val="000000"/>
          <w:lang w:val="nl-NL" w:eastAsia="nl-NL"/>
        </w:rPr>
        <w:t xml:space="preserve">de </w:t>
      </w:r>
      <w:r w:rsidRPr="001F708B">
        <w:rPr>
          <w:rFonts w:eastAsia="Times New Roman"/>
          <w:i/>
          <w:iCs/>
          <w:color w:val="000000"/>
          <w:lang w:val="nl-NL" w:eastAsia="nl-NL"/>
        </w:rPr>
        <w:t>“transgen vector”,</w:t>
      </w:r>
      <w:r w:rsidR="00626100">
        <w:rPr>
          <w:rFonts w:eastAsia="Times New Roman"/>
          <w:i/>
          <w:iCs/>
          <w:color w:val="000000"/>
          <w:lang w:val="nl-NL" w:eastAsia="nl-NL"/>
        </w:rPr>
        <w:t xml:space="preserve"> moeten ook </w:t>
      </w:r>
      <w:r w:rsidRPr="001F708B">
        <w:rPr>
          <w:rFonts w:eastAsia="Times New Roman"/>
          <w:i/>
          <w:iCs/>
          <w:color w:val="000000"/>
          <w:lang w:val="nl-NL" w:eastAsia="nl-NL"/>
        </w:rPr>
        <w:t>alle andere vectoren</w:t>
      </w:r>
      <w:r w:rsidR="00626100">
        <w:rPr>
          <w:rFonts w:eastAsia="Times New Roman"/>
          <w:i/>
          <w:iCs/>
          <w:color w:val="000000"/>
          <w:lang w:val="nl-NL" w:eastAsia="nl-NL"/>
        </w:rPr>
        <w:t xml:space="preserve"> worden beschreven</w:t>
      </w:r>
      <w:r w:rsidRPr="001F708B">
        <w:rPr>
          <w:rFonts w:eastAsia="Times New Roman"/>
          <w:i/>
          <w:iCs/>
          <w:color w:val="000000"/>
          <w:lang w:val="nl-NL" w:eastAsia="nl-NL"/>
        </w:rPr>
        <w:t xml:space="preserve"> zoals helper</w:t>
      </w:r>
      <w:r w:rsidR="00626100">
        <w:rPr>
          <w:rFonts w:eastAsia="Times New Roman"/>
          <w:i/>
          <w:iCs/>
          <w:color w:val="000000"/>
          <w:lang w:val="nl-NL" w:eastAsia="nl-NL"/>
        </w:rPr>
        <w:t>plasmiden</w:t>
      </w:r>
      <w:r w:rsidRPr="001F708B">
        <w:rPr>
          <w:rFonts w:eastAsia="Times New Roman"/>
          <w:i/>
          <w:iCs/>
          <w:color w:val="000000"/>
          <w:lang w:val="nl-NL" w:eastAsia="nl-NL"/>
        </w:rPr>
        <w:t xml:space="preserve">, </w:t>
      </w:r>
      <w:r w:rsidR="00626100">
        <w:rPr>
          <w:rFonts w:eastAsia="Times New Roman"/>
          <w:i/>
          <w:iCs/>
          <w:color w:val="000000"/>
          <w:lang w:val="nl-NL" w:eastAsia="nl-NL"/>
        </w:rPr>
        <w:t xml:space="preserve">packinging en </w:t>
      </w:r>
      <w:r w:rsidRPr="001F708B">
        <w:rPr>
          <w:rFonts w:eastAsia="Times New Roman"/>
          <w:i/>
          <w:iCs/>
          <w:color w:val="000000"/>
          <w:lang w:val="nl-NL" w:eastAsia="nl-NL"/>
        </w:rPr>
        <w:t>pseudotypering</w:t>
      </w:r>
      <w:r w:rsidR="00626100">
        <w:rPr>
          <w:rFonts w:eastAsia="Times New Roman"/>
          <w:i/>
          <w:iCs/>
          <w:color w:val="000000"/>
          <w:lang w:val="nl-NL" w:eastAsia="nl-NL"/>
        </w:rPr>
        <w:t xml:space="preserve"> </w:t>
      </w:r>
      <w:r w:rsidRPr="001F708B">
        <w:rPr>
          <w:rFonts w:eastAsia="Times New Roman"/>
          <w:i/>
          <w:iCs/>
          <w:color w:val="000000"/>
          <w:lang w:val="nl-NL" w:eastAsia="nl-NL"/>
        </w:rPr>
        <w:t>vectoren).</w:t>
      </w:r>
    </w:p>
    <w:p w14:paraId="36ABF88D" w14:textId="2B31BBF5" w:rsidR="00F30D20" w:rsidRPr="001F708B" w:rsidRDefault="00F30D20" w:rsidP="00F30D20">
      <w:pPr>
        <w:spacing w:after="240" w:line="255" w:lineRule="atLeast"/>
        <w:ind w:left="256" w:right="237"/>
        <w:jc w:val="both"/>
        <w:rPr>
          <w:rFonts w:ascii="Times New Roman" w:eastAsia="Times New Roman" w:hAnsi="Times New Roman" w:cs="Times New Roman"/>
          <w:color w:val="000000"/>
          <w:lang w:val="nl-NL" w:eastAsia="nl-NL"/>
        </w:rPr>
      </w:pPr>
      <w:r w:rsidRPr="001F708B">
        <w:rPr>
          <w:rFonts w:eastAsia="Times New Roman"/>
          <w:i/>
          <w:iCs/>
          <w:color w:val="000000"/>
          <w:lang w:val="nl-NL" w:eastAsia="nl-NL"/>
        </w:rPr>
        <w:lastRenderedPageBreak/>
        <w:t xml:space="preserve">De kenmerken van alle gebruikte cellijnen en eventuele wijzigingen </w:t>
      </w:r>
      <w:r w:rsidR="00CF2644">
        <w:rPr>
          <w:rFonts w:eastAsia="Times New Roman"/>
          <w:i/>
          <w:iCs/>
          <w:color w:val="000000"/>
          <w:lang w:val="nl-NL" w:eastAsia="nl-NL"/>
        </w:rPr>
        <w:t xml:space="preserve">in </w:t>
      </w:r>
      <w:r w:rsidRPr="001F708B">
        <w:rPr>
          <w:rFonts w:eastAsia="Times New Roman"/>
          <w:i/>
          <w:iCs/>
          <w:color w:val="000000"/>
          <w:lang w:val="nl-NL" w:eastAsia="nl-NL"/>
        </w:rPr>
        <w:t>het celgenoom moeten worden uitgelegd.</w:t>
      </w:r>
      <w:r w:rsidR="00CF2644">
        <w:rPr>
          <w:rFonts w:eastAsia="Times New Roman"/>
          <w:i/>
          <w:iCs/>
          <w:color w:val="000000"/>
          <w:lang w:val="nl-NL" w:eastAsia="nl-NL"/>
        </w:rPr>
        <w:t xml:space="preserve"> </w:t>
      </w:r>
      <w:r w:rsidRPr="001F708B">
        <w:rPr>
          <w:rFonts w:eastAsia="Times New Roman"/>
          <w:i/>
          <w:iCs/>
          <w:color w:val="000000"/>
          <w:lang w:val="nl-NL" w:eastAsia="nl-NL"/>
        </w:rPr>
        <w:t xml:space="preserve">Beschrijf het (de) betrokken celtype(n) en hun oorsprong (bv. </w:t>
      </w:r>
      <w:r w:rsidR="00CF2644">
        <w:rPr>
          <w:rFonts w:eastAsia="Times New Roman"/>
          <w:i/>
          <w:iCs/>
          <w:color w:val="000000"/>
          <w:lang w:val="nl-NL" w:eastAsia="nl-NL"/>
        </w:rPr>
        <w:t>m</w:t>
      </w:r>
      <w:r w:rsidRPr="001F708B">
        <w:rPr>
          <w:rFonts w:eastAsia="Times New Roman"/>
          <w:i/>
          <w:iCs/>
          <w:color w:val="000000"/>
          <w:lang w:val="nl-NL" w:eastAsia="nl-NL"/>
        </w:rPr>
        <w:t>enselijke nieren, epitheelcellen, insectencellen).</w:t>
      </w:r>
    </w:p>
    <w:p w14:paraId="7E6B0C8A" w14:textId="0CAC074C" w:rsidR="00F30D20" w:rsidRPr="001F708B" w:rsidRDefault="00F30D20" w:rsidP="00F30D20">
      <w:pPr>
        <w:spacing w:after="240" w:line="253" w:lineRule="atLeast"/>
        <w:ind w:left="256" w:right="234"/>
        <w:jc w:val="both"/>
        <w:rPr>
          <w:rFonts w:ascii="Times New Roman" w:eastAsia="Times New Roman" w:hAnsi="Times New Roman" w:cs="Times New Roman"/>
          <w:color w:val="000000"/>
          <w:lang w:val="nl-NL" w:eastAsia="nl-NL"/>
        </w:rPr>
      </w:pPr>
      <w:r w:rsidRPr="001F708B">
        <w:rPr>
          <w:rFonts w:eastAsia="Times New Roman"/>
          <w:i/>
          <w:iCs/>
          <w:color w:val="000000"/>
          <w:lang w:val="nl-NL" w:eastAsia="nl-NL"/>
        </w:rPr>
        <w:t xml:space="preserve">De mogelijkheid dat het genetisch materiaal in de cellen / cellijnen een bepaalde interactie met de </w:t>
      </w:r>
      <w:r w:rsidR="007F773E">
        <w:rPr>
          <w:rFonts w:eastAsia="Times New Roman"/>
          <w:i/>
          <w:iCs/>
          <w:color w:val="000000"/>
          <w:lang w:val="nl-NL" w:eastAsia="nl-NL"/>
        </w:rPr>
        <w:t>AAV</w:t>
      </w:r>
      <w:r w:rsidRPr="001F708B">
        <w:rPr>
          <w:rFonts w:eastAsia="Times New Roman"/>
          <w:i/>
          <w:iCs/>
          <w:color w:val="000000"/>
          <w:lang w:val="nl-NL" w:eastAsia="nl-NL"/>
        </w:rPr>
        <w:t xml:space="preserve"> vector veroorzaakt, bijvoorbeeld door complementatie of recombinatie, moet worden </w:t>
      </w:r>
      <w:r w:rsidR="00CF2644">
        <w:rPr>
          <w:rFonts w:eastAsia="Times New Roman"/>
          <w:i/>
          <w:iCs/>
          <w:color w:val="000000"/>
          <w:lang w:val="nl-NL" w:eastAsia="nl-NL"/>
        </w:rPr>
        <w:t>beschreven</w:t>
      </w:r>
      <w:r w:rsidRPr="001F708B">
        <w:rPr>
          <w:rFonts w:eastAsia="Times New Roman"/>
          <w:i/>
          <w:iCs/>
          <w:color w:val="000000"/>
          <w:lang w:val="nl-NL" w:eastAsia="nl-NL"/>
        </w:rPr>
        <w:t>.</w:t>
      </w:r>
      <w:r w:rsidR="00CF2644">
        <w:rPr>
          <w:rFonts w:eastAsia="Times New Roman"/>
          <w:i/>
          <w:iCs/>
          <w:color w:val="000000"/>
          <w:lang w:val="nl-NL" w:eastAsia="nl-NL"/>
        </w:rPr>
        <w:t xml:space="preserve"> </w:t>
      </w:r>
      <w:r w:rsidRPr="001F708B">
        <w:rPr>
          <w:rFonts w:eastAsia="Times New Roman"/>
          <w:i/>
          <w:iCs/>
          <w:color w:val="000000"/>
          <w:lang w:val="nl-NL" w:eastAsia="nl-NL"/>
        </w:rPr>
        <w:t>In het bijzonder moet</w:t>
      </w:r>
      <w:r w:rsidR="00CF2644">
        <w:rPr>
          <w:rFonts w:eastAsia="Times New Roman"/>
          <w:i/>
          <w:iCs/>
          <w:color w:val="000000"/>
          <w:lang w:val="nl-NL" w:eastAsia="nl-NL"/>
        </w:rPr>
        <w:t xml:space="preserve"> worden toegelicht</w:t>
      </w:r>
      <w:r w:rsidRPr="001F708B">
        <w:rPr>
          <w:rFonts w:eastAsia="Times New Roman"/>
          <w:i/>
          <w:iCs/>
          <w:color w:val="000000"/>
          <w:lang w:val="nl-NL" w:eastAsia="nl-NL"/>
        </w:rPr>
        <w:t xml:space="preserve"> de test</w:t>
      </w:r>
      <w:r w:rsidR="00CF2644">
        <w:rPr>
          <w:rFonts w:eastAsia="Times New Roman"/>
          <w:i/>
          <w:iCs/>
          <w:color w:val="000000"/>
          <w:lang w:val="nl-NL" w:eastAsia="nl-NL"/>
        </w:rPr>
        <w:t>en</w:t>
      </w:r>
      <w:r w:rsidRPr="001F708B">
        <w:rPr>
          <w:rFonts w:eastAsia="Times New Roman"/>
          <w:i/>
          <w:iCs/>
          <w:color w:val="000000"/>
          <w:lang w:val="nl-NL" w:eastAsia="nl-NL"/>
        </w:rPr>
        <w:t xml:space="preserve"> die worden toegepast om mogelijke besmetting van de cellijn door wildtype AAV-virussen en/of elk virus geïdentificeerd als helpervirus voor AAV te identificeren.</w:t>
      </w:r>
    </w:p>
    <w:tbl>
      <w:tblPr>
        <w:tblW w:w="0" w:type="auto"/>
        <w:tblInd w:w="143" w:type="dxa"/>
        <w:tblCellMar>
          <w:left w:w="0" w:type="dxa"/>
          <w:right w:w="0" w:type="dxa"/>
        </w:tblCellMar>
        <w:tblLook w:val="04A0" w:firstRow="1" w:lastRow="0" w:firstColumn="1" w:lastColumn="0" w:noHBand="0" w:noVBand="1"/>
      </w:tblPr>
      <w:tblGrid>
        <w:gridCol w:w="8641"/>
      </w:tblGrid>
      <w:tr w:rsidR="00F30D20" w:rsidRPr="000F3A73" w14:paraId="020A676C" w14:textId="77777777" w:rsidTr="006F5165">
        <w:trPr>
          <w:trHeight w:val="2315"/>
        </w:trPr>
        <w:tc>
          <w:tcPr>
            <w:tcW w:w="8641" w:type="dxa"/>
            <w:tcBorders>
              <w:top w:val="single" w:sz="6" w:space="0" w:color="000000"/>
              <w:left w:val="single" w:sz="6" w:space="0" w:color="000000"/>
              <w:bottom w:val="single" w:sz="6" w:space="0" w:color="000000"/>
              <w:right w:val="single" w:sz="6" w:space="0" w:color="000000"/>
            </w:tcBorders>
            <w:hideMark/>
          </w:tcPr>
          <w:p w14:paraId="6DB1AD42" w14:textId="77777777" w:rsidR="00F30D20" w:rsidRDefault="00F30D20" w:rsidP="007042B7">
            <w:pPr>
              <w:ind w:left="103" w:right="302"/>
              <w:rPr>
                <w:rFonts w:eastAsia="Times New Roman"/>
                <w:i/>
                <w:iCs/>
                <w:lang w:val="nl-NL" w:eastAsia="nl-NL"/>
              </w:rPr>
            </w:pPr>
            <w:r w:rsidRPr="001F708B">
              <w:rPr>
                <w:rFonts w:eastAsia="Times New Roman"/>
                <w:i/>
                <w:iCs/>
                <w:lang w:val="nl-NL" w:eastAsia="nl-NL"/>
              </w:rPr>
              <w:t>Vertrouwelijke informatie moet in een bijlage worden verstrekt, samen met de redenen waarom deze als vertrouwelijk wordt beschouwd.</w:t>
            </w:r>
            <w:r w:rsidR="007042B7">
              <w:rPr>
                <w:rFonts w:eastAsia="Times New Roman"/>
                <w:i/>
                <w:iCs/>
                <w:lang w:val="nl-NL" w:eastAsia="nl-NL"/>
              </w:rPr>
              <w:t xml:space="preserve"> </w:t>
            </w:r>
            <w:r w:rsidRPr="001F708B">
              <w:rPr>
                <w:rFonts w:eastAsia="Times New Roman"/>
                <w:i/>
                <w:iCs/>
                <w:lang w:val="nl-NL" w:eastAsia="nl-NL"/>
              </w:rPr>
              <w:t>Het gedeelte van het aanvraagformulier waarnaar de informatie verwijst, moet duidelijk worden aangegeven.</w:t>
            </w:r>
            <w:r w:rsidR="007042B7">
              <w:rPr>
                <w:rFonts w:eastAsia="Times New Roman"/>
                <w:i/>
                <w:iCs/>
                <w:lang w:val="nl-NL" w:eastAsia="nl-NL"/>
              </w:rPr>
              <w:t xml:space="preserve"> </w:t>
            </w:r>
            <w:r w:rsidRPr="001F708B">
              <w:rPr>
                <w:rFonts w:eastAsia="Times New Roman"/>
                <w:i/>
                <w:iCs/>
                <w:lang w:val="nl-NL" w:eastAsia="nl-NL"/>
              </w:rPr>
              <w:t>Wanneer vertrouwelijkheid wordt gevraagd, moet in deze sectie een samenvatting worden gegeven die openbaar kan worden gemaakt.</w:t>
            </w:r>
          </w:p>
          <w:p w14:paraId="3496AC27" w14:textId="77777777" w:rsidR="00A83529" w:rsidRDefault="00A83529" w:rsidP="007042B7">
            <w:pPr>
              <w:ind w:left="103" w:right="302"/>
              <w:rPr>
                <w:rFonts w:eastAsia="Times New Roman"/>
                <w:i/>
                <w:iCs/>
                <w:sz w:val="24"/>
                <w:szCs w:val="24"/>
                <w:lang w:val="nl-NL" w:eastAsia="nl-NL"/>
              </w:rPr>
            </w:pPr>
          </w:p>
          <w:p w14:paraId="13571775" w14:textId="05B46308" w:rsidR="00A83529" w:rsidRPr="00F26A20" w:rsidRDefault="00A83529" w:rsidP="00A83529">
            <w:pPr>
              <w:pStyle w:val="TableParagraph"/>
              <w:ind w:left="134"/>
              <w:rPr>
                <w:i/>
                <w:color w:val="0070C0"/>
                <w:lang w:val="nl-NL"/>
              </w:rPr>
            </w:pPr>
            <w:r>
              <w:rPr>
                <w:i/>
                <w:color w:val="0070C0"/>
                <w:lang w:val="nl-NL"/>
              </w:rPr>
              <w:t xml:space="preserve">Beschrijf </w:t>
            </w:r>
            <w:r w:rsidRPr="00F26A20">
              <w:rPr>
                <w:i/>
                <w:color w:val="0070C0"/>
                <w:lang w:val="nl-NL"/>
              </w:rPr>
              <w:t xml:space="preserve">het productiesysteem van </w:t>
            </w:r>
            <w:r>
              <w:rPr>
                <w:i/>
                <w:color w:val="0070C0"/>
                <w:lang w:val="nl-NL"/>
              </w:rPr>
              <w:t xml:space="preserve">de </w:t>
            </w:r>
            <w:r w:rsidR="007F773E">
              <w:rPr>
                <w:i/>
                <w:color w:val="0070C0"/>
                <w:lang w:val="nl-NL"/>
              </w:rPr>
              <w:t>AAV</w:t>
            </w:r>
            <w:r w:rsidRPr="00F26A20">
              <w:rPr>
                <w:i/>
                <w:color w:val="0070C0"/>
                <w:lang w:val="nl-NL"/>
              </w:rPr>
              <w:t xml:space="preserve"> vector</w:t>
            </w:r>
            <w:r>
              <w:rPr>
                <w:i/>
                <w:color w:val="0070C0"/>
                <w:lang w:val="nl-NL"/>
              </w:rPr>
              <w:t>.</w:t>
            </w:r>
          </w:p>
          <w:p w14:paraId="4C6CB938" w14:textId="5450A354" w:rsidR="00A83529" w:rsidRPr="001F708B" w:rsidRDefault="00A83529" w:rsidP="007042B7">
            <w:pPr>
              <w:ind w:left="103" w:right="302"/>
              <w:rPr>
                <w:rFonts w:ascii="Times New Roman" w:eastAsia="Times New Roman" w:hAnsi="Times New Roman" w:cs="Times New Roman"/>
                <w:sz w:val="24"/>
                <w:szCs w:val="24"/>
                <w:lang w:val="nl-NL" w:eastAsia="nl-NL"/>
              </w:rPr>
            </w:pPr>
          </w:p>
        </w:tc>
      </w:tr>
    </w:tbl>
    <w:p w14:paraId="642E580C" w14:textId="3B82149C" w:rsidR="00F30D20" w:rsidRDefault="00F30D20" w:rsidP="00F30D20">
      <w:pPr>
        <w:rPr>
          <w:rFonts w:eastAsia="Times New Roman"/>
          <w:color w:val="000000"/>
          <w:lang w:val="nl-NL" w:eastAsia="nl-NL"/>
        </w:rPr>
      </w:pPr>
      <w:r w:rsidRPr="001F708B">
        <w:rPr>
          <w:rFonts w:eastAsia="Times New Roman"/>
          <w:color w:val="000000"/>
          <w:lang w:val="nl-NL" w:eastAsia="nl-NL"/>
        </w:rPr>
        <w:t> </w:t>
      </w:r>
    </w:p>
    <w:p w14:paraId="085D8B54" w14:textId="77777777" w:rsidR="00FB200B" w:rsidRPr="001F708B" w:rsidRDefault="00FB200B" w:rsidP="00F30D20">
      <w:pPr>
        <w:rPr>
          <w:rFonts w:ascii="Times New Roman" w:eastAsia="Times New Roman" w:hAnsi="Times New Roman" w:cs="Times New Roman"/>
          <w:color w:val="000000"/>
          <w:sz w:val="27"/>
          <w:szCs w:val="27"/>
          <w:lang w:val="nl-NL" w:eastAsia="nl-NL"/>
        </w:rPr>
      </w:pPr>
    </w:p>
    <w:p w14:paraId="60F4BEF1" w14:textId="5E19DDA7" w:rsidR="00F30D20" w:rsidRPr="00CE134A" w:rsidRDefault="00CE134A" w:rsidP="004F364F">
      <w:pPr>
        <w:pStyle w:val="BodyText"/>
        <w:numPr>
          <w:ilvl w:val="1"/>
          <w:numId w:val="40"/>
        </w:numPr>
        <w:spacing w:before="4"/>
        <w:rPr>
          <w:b/>
          <w:i w:val="0"/>
          <w:lang w:val="nl-NL"/>
        </w:rPr>
      </w:pPr>
      <w:r w:rsidRPr="00CE134A">
        <w:rPr>
          <w:b/>
          <w:i w:val="0"/>
          <w:lang w:val="nl-NL"/>
        </w:rPr>
        <w:t>Afwezigheid van replicatiecompetente virusdeeltjes in het eindproduct</w:t>
      </w:r>
      <w:r w:rsidR="004D728D">
        <w:rPr>
          <w:b/>
          <w:i w:val="0"/>
          <w:lang w:val="nl-NL"/>
        </w:rPr>
        <w:t>.</w:t>
      </w:r>
    </w:p>
    <w:p w14:paraId="284E1AB0" w14:textId="77777777" w:rsidR="00F30D20" w:rsidRPr="001F708B" w:rsidRDefault="00F30D20" w:rsidP="00F30D20">
      <w:pPr>
        <w:spacing w:before="5"/>
        <w:rPr>
          <w:rFonts w:ascii="Times New Roman" w:eastAsia="Times New Roman" w:hAnsi="Times New Roman" w:cs="Times New Roman"/>
          <w:color w:val="000000"/>
          <w:sz w:val="27"/>
          <w:szCs w:val="27"/>
          <w:lang w:val="nl-NL" w:eastAsia="nl-NL"/>
        </w:rPr>
      </w:pPr>
      <w:r w:rsidRPr="001F708B">
        <w:rPr>
          <w:rFonts w:eastAsia="Times New Roman"/>
          <w:b/>
          <w:bCs/>
          <w:color w:val="000000"/>
          <w:sz w:val="19"/>
          <w:szCs w:val="19"/>
          <w:lang w:val="nl-NL" w:eastAsia="nl-NL"/>
        </w:rPr>
        <w:t> </w:t>
      </w:r>
    </w:p>
    <w:p w14:paraId="5762A46F" w14:textId="36AEF0D8" w:rsidR="00F30D20" w:rsidRPr="001F708B" w:rsidRDefault="00F30D20" w:rsidP="00F30D20">
      <w:pPr>
        <w:spacing w:before="1" w:line="253" w:lineRule="atLeast"/>
        <w:ind w:left="256" w:right="231"/>
        <w:jc w:val="both"/>
        <w:rPr>
          <w:rFonts w:ascii="Times New Roman" w:eastAsia="Times New Roman" w:hAnsi="Times New Roman" w:cs="Times New Roman"/>
          <w:color w:val="000000"/>
          <w:lang w:val="nl-NL" w:eastAsia="nl-NL"/>
        </w:rPr>
      </w:pPr>
      <w:r w:rsidRPr="001F708B">
        <w:rPr>
          <w:rFonts w:eastAsia="Times New Roman"/>
          <w:i/>
          <w:iCs/>
          <w:color w:val="000000"/>
          <w:lang w:val="nl-NL" w:eastAsia="nl-NL"/>
        </w:rPr>
        <w:t>Het risico van het genereren van een replicatiecompetent AAV door recombinatie van de samenstellende delen van het virale vectorsysteem moet worden geminimaliseerd.</w:t>
      </w:r>
      <w:r w:rsidR="00B36F72">
        <w:rPr>
          <w:rFonts w:eastAsia="Times New Roman"/>
          <w:i/>
          <w:iCs/>
          <w:color w:val="000000"/>
          <w:lang w:val="nl-NL" w:eastAsia="nl-NL"/>
        </w:rPr>
        <w:t xml:space="preserve"> Hiertoe dienen beschreven te worden </w:t>
      </w:r>
      <w:r w:rsidRPr="001F708B">
        <w:rPr>
          <w:rFonts w:eastAsia="Times New Roman"/>
          <w:i/>
          <w:iCs/>
          <w:color w:val="000000"/>
          <w:lang w:val="nl-NL" w:eastAsia="nl-NL"/>
        </w:rPr>
        <w:t xml:space="preserve">testmethoden voor de detectie van replicatiecompetent virus, inclusief informatie over de specificiteit en gevoeligheid </w:t>
      </w:r>
      <w:r w:rsidR="00B36F72">
        <w:rPr>
          <w:rFonts w:eastAsia="Times New Roman"/>
          <w:i/>
          <w:iCs/>
          <w:color w:val="000000"/>
          <w:lang w:val="nl-NL" w:eastAsia="nl-NL"/>
        </w:rPr>
        <w:t>van de gebruikte testmethoden</w:t>
      </w:r>
      <w:r w:rsidRPr="001F708B">
        <w:rPr>
          <w:rFonts w:eastAsia="Times New Roman"/>
          <w:i/>
          <w:iCs/>
          <w:color w:val="000000"/>
          <w:lang w:val="nl-NL" w:eastAsia="nl-NL"/>
        </w:rPr>
        <w:t>.</w:t>
      </w:r>
      <w:r w:rsidR="00B36F72">
        <w:rPr>
          <w:rFonts w:eastAsia="Times New Roman"/>
          <w:i/>
          <w:iCs/>
          <w:color w:val="000000"/>
          <w:lang w:val="nl-NL" w:eastAsia="nl-NL"/>
        </w:rPr>
        <w:t xml:space="preserve"> </w:t>
      </w:r>
      <w:r w:rsidRPr="001F708B">
        <w:rPr>
          <w:rFonts w:eastAsia="Times New Roman"/>
          <w:i/>
          <w:iCs/>
          <w:color w:val="000000"/>
          <w:lang w:val="nl-NL" w:eastAsia="nl-NL"/>
        </w:rPr>
        <w:t xml:space="preserve">Gegevens van RCV-testen tijdens verschillende </w:t>
      </w:r>
      <w:r w:rsidR="00B36F72">
        <w:rPr>
          <w:rFonts w:eastAsia="Times New Roman"/>
          <w:i/>
          <w:iCs/>
          <w:color w:val="000000"/>
          <w:lang w:val="nl-NL" w:eastAsia="nl-NL"/>
        </w:rPr>
        <w:t>productie</w:t>
      </w:r>
      <w:r w:rsidRPr="001F708B">
        <w:rPr>
          <w:rFonts w:eastAsia="Times New Roman"/>
          <w:i/>
          <w:iCs/>
          <w:color w:val="000000"/>
          <w:lang w:val="nl-NL" w:eastAsia="nl-NL"/>
        </w:rPr>
        <w:t xml:space="preserve">stappen moeten worden </w:t>
      </w:r>
      <w:r w:rsidR="00B36F72">
        <w:rPr>
          <w:rFonts w:eastAsia="Times New Roman"/>
          <w:i/>
          <w:iCs/>
          <w:color w:val="000000"/>
          <w:lang w:val="nl-NL" w:eastAsia="nl-NL"/>
        </w:rPr>
        <w:t xml:space="preserve">aangeleverd </w:t>
      </w:r>
      <w:r w:rsidRPr="001F708B">
        <w:rPr>
          <w:rFonts w:eastAsia="Times New Roman"/>
          <w:i/>
          <w:iCs/>
          <w:color w:val="000000"/>
          <w:lang w:val="nl-NL" w:eastAsia="nl-NL"/>
        </w:rPr>
        <w:t xml:space="preserve">(bijv. </w:t>
      </w:r>
      <w:r w:rsidR="00B36F72">
        <w:rPr>
          <w:rFonts w:eastAsia="Times New Roman"/>
          <w:i/>
          <w:iCs/>
          <w:color w:val="000000"/>
          <w:lang w:val="nl-NL" w:eastAsia="nl-NL"/>
        </w:rPr>
        <w:t>virus seed bank</w:t>
      </w:r>
      <w:r w:rsidRPr="001F708B">
        <w:rPr>
          <w:rFonts w:eastAsia="Times New Roman"/>
          <w:i/>
          <w:iCs/>
          <w:color w:val="000000"/>
          <w:lang w:val="nl-NL" w:eastAsia="nl-NL"/>
        </w:rPr>
        <w:t>, eindproduct).</w:t>
      </w:r>
      <w:r w:rsidR="00B36F72">
        <w:rPr>
          <w:rFonts w:eastAsia="Times New Roman"/>
          <w:i/>
          <w:iCs/>
          <w:color w:val="000000"/>
          <w:lang w:val="nl-NL" w:eastAsia="nl-NL"/>
        </w:rPr>
        <w:t xml:space="preserve"> </w:t>
      </w:r>
      <w:r w:rsidRPr="001F708B">
        <w:rPr>
          <w:rFonts w:eastAsia="Times New Roman"/>
          <w:i/>
          <w:iCs/>
          <w:color w:val="000000"/>
          <w:lang w:val="nl-NL" w:eastAsia="nl-NL"/>
        </w:rPr>
        <w:t xml:space="preserve">Vrijgavecriteria met betrekking tot </w:t>
      </w:r>
      <w:r w:rsidR="00B36F72">
        <w:rPr>
          <w:rFonts w:eastAsia="Times New Roman"/>
          <w:i/>
          <w:iCs/>
          <w:color w:val="000000"/>
          <w:lang w:val="nl-NL" w:eastAsia="nl-NL"/>
        </w:rPr>
        <w:t xml:space="preserve">de </w:t>
      </w:r>
      <w:r w:rsidRPr="001F708B">
        <w:rPr>
          <w:rFonts w:eastAsia="Times New Roman"/>
          <w:i/>
          <w:iCs/>
          <w:color w:val="000000"/>
          <w:lang w:val="nl-NL" w:eastAsia="nl-NL"/>
        </w:rPr>
        <w:t>RCV-testen moeten worden gespecificeerd.</w:t>
      </w:r>
    </w:p>
    <w:p w14:paraId="7E4B0FA3" w14:textId="77777777" w:rsidR="00F30D20" w:rsidRPr="001F708B" w:rsidRDefault="00F30D20" w:rsidP="00F30D20">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tbl>
      <w:tblPr>
        <w:tblW w:w="0" w:type="auto"/>
        <w:tblInd w:w="143" w:type="dxa"/>
        <w:tblCellMar>
          <w:left w:w="0" w:type="dxa"/>
          <w:right w:w="0" w:type="dxa"/>
        </w:tblCellMar>
        <w:tblLook w:val="04A0" w:firstRow="1" w:lastRow="0" w:firstColumn="1" w:lastColumn="0" w:noHBand="0" w:noVBand="1"/>
      </w:tblPr>
      <w:tblGrid>
        <w:gridCol w:w="8641"/>
      </w:tblGrid>
      <w:tr w:rsidR="00F30D20" w:rsidRPr="000F3A73" w14:paraId="393DED4C" w14:textId="77777777" w:rsidTr="006F5165">
        <w:trPr>
          <w:trHeight w:val="2164"/>
        </w:trPr>
        <w:tc>
          <w:tcPr>
            <w:tcW w:w="8641" w:type="dxa"/>
            <w:tcBorders>
              <w:top w:val="single" w:sz="6" w:space="0" w:color="000000"/>
              <w:left w:val="single" w:sz="6" w:space="0" w:color="000000"/>
              <w:bottom w:val="single" w:sz="6" w:space="0" w:color="000000"/>
              <w:right w:val="single" w:sz="6" w:space="0" w:color="000000"/>
            </w:tcBorders>
            <w:hideMark/>
          </w:tcPr>
          <w:p w14:paraId="233AC5BF" w14:textId="77777777" w:rsidR="00F30D20" w:rsidRDefault="00F30D20" w:rsidP="00FB200B">
            <w:pPr>
              <w:ind w:left="103" w:right="302"/>
              <w:rPr>
                <w:rFonts w:eastAsia="Times New Roman"/>
                <w:i/>
                <w:iCs/>
                <w:lang w:val="nl-NL" w:eastAsia="nl-NL"/>
              </w:rPr>
            </w:pPr>
            <w:bookmarkStart w:id="0" w:name="_Hlk31816365"/>
            <w:r w:rsidRPr="001F708B">
              <w:rPr>
                <w:rFonts w:eastAsia="Times New Roman"/>
                <w:i/>
                <w:iCs/>
                <w:lang w:val="nl-NL" w:eastAsia="nl-NL"/>
              </w:rPr>
              <w:t>Vertrouwelijke informatie moet in een bijlage worden verstrekt, samen met de redenen waarom deze als vertrouwelijk wordt beschouwd.</w:t>
            </w:r>
            <w:r w:rsidR="00FB200B">
              <w:rPr>
                <w:rFonts w:eastAsia="Times New Roman"/>
                <w:i/>
                <w:iCs/>
                <w:lang w:val="nl-NL" w:eastAsia="nl-NL"/>
              </w:rPr>
              <w:t xml:space="preserve"> </w:t>
            </w:r>
            <w:r w:rsidRPr="001F708B">
              <w:rPr>
                <w:rFonts w:eastAsia="Times New Roman"/>
                <w:i/>
                <w:iCs/>
                <w:lang w:val="nl-NL" w:eastAsia="nl-NL"/>
              </w:rPr>
              <w:t>Het gedeelte van het aanvraagformulier waarnaar de informatie verwijst, moet duidelijk worden aangegeven.</w:t>
            </w:r>
            <w:r w:rsidR="00FB200B">
              <w:rPr>
                <w:rFonts w:eastAsia="Times New Roman"/>
                <w:i/>
                <w:iCs/>
                <w:lang w:val="nl-NL" w:eastAsia="nl-NL"/>
              </w:rPr>
              <w:t xml:space="preserve"> </w:t>
            </w:r>
            <w:r w:rsidRPr="001F708B">
              <w:rPr>
                <w:rFonts w:eastAsia="Times New Roman"/>
                <w:i/>
                <w:iCs/>
                <w:lang w:val="nl-NL" w:eastAsia="nl-NL"/>
              </w:rPr>
              <w:t>Wanneer vertrouwelijkheid wordt gevraagd, moet in deze sectie een samenvatting worden gegeven die openbaar kan worden gemaakt.</w:t>
            </w:r>
            <w:bookmarkEnd w:id="0"/>
          </w:p>
          <w:p w14:paraId="20C0FC84" w14:textId="77777777" w:rsidR="006119E6" w:rsidRPr="00A06A3B" w:rsidRDefault="006119E6" w:rsidP="006119E6">
            <w:pPr>
              <w:pStyle w:val="BodyText"/>
              <w:ind w:left="103" w:right="302"/>
              <w:rPr>
                <w:i w:val="0"/>
                <w:lang w:val="nl-NL"/>
              </w:rPr>
            </w:pPr>
          </w:p>
          <w:p w14:paraId="25D00AE0" w14:textId="046622BD" w:rsidR="006119E6" w:rsidRPr="001F708B" w:rsidRDefault="006119E6" w:rsidP="006119E6">
            <w:pPr>
              <w:ind w:left="103" w:right="302"/>
              <w:rPr>
                <w:rFonts w:ascii="Times New Roman" w:eastAsia="Times New Roman" w:hAnsi="Times New Roman" w:cs="Times New Roman"/>
                <w:sz w:val="24"/>
                <w:szCs w:val="24"/>
                <w:lang w:val="nl-NL" w:eastAsia="nl-NL"/>
              </w:rPr>
            </w:pPr>
            <w:r w:rsidRPr="00604914">
              <w:rPr>
                <w:i/>
                <w:color w:val="0070C0"/>
                <w:lang w:val="nl-NL"/>
              </w:rPr>
              <w:t xml:space="preserve">Lever informatie aan waaruit blijkt dat er geen replicatiecompetent </w:t>
            </w:r>
            <w:r>
              <w:rPr>
                <w:i/>
                <w:color w:val="0070C0"/>
                <w:lang w:val="nl-NL"/>
              </w:rPr>
              <w:t>AAV</w:t>
            </w:r>
            <w:r w:rsidRPr="00604914">
              <w:rPr>
                <w:i/>
                <w:color w:val="0070C0"/>
                <w:lang w:val="nl-NL"/>
              </w:rPr>
              <w:t xml:space="preserve"> aanwezig is in het medisch product dat aan de proefpersoon wordt toegediend.</w:t>
            </w:r>
          </w:p>
        </w:tc>
      </w:tr>
    </w:tbl>
    <w:p w14:paraId="09695409" w14:textId="3F622950" w:rsidR="00FB200B" w:rsidRDefault="00FB200B" w:rsidP="00F30D20">
      <w:pPr>
        <w:rPr>
          <w:rFonts w:eastAsia="Times New Roman"/>
          <w:color w:val="000000"/>
          <w:lang w:val="nl-NL" w:eastAsia="nl-NL"/>
        </w:rPr>
      </w:pPr>
    </w:p>
    <w:p w14:paraId="33D7ABB8" w14:textId="77777777" w:rsidR="00804D11" w:rsidRDefault="00804D11" w:rsidP="00F30D20">
      <w:pPr>
        <w:rPr>
          <w:rFonts w:eastAsia="Times New Roman"/>
          <w:color w:val="000000"/>
          <w:lang w:val="nl-NL" w:eastAsia="nl-NL"/>
        </w:rPr>
      </w:pPr>
    </w:p>
    <w:p w14:paraId="052B52A4" w14:textId="7654DDFB" w:rsidR="00F30D20" w:rsidRPr="00FB200B" w:rsidRDefault="00CE134A" w:rsidP="004F364F">
      <w:pPr>
        <w:pStyle w:val="BodyText"/>
        <w:numPr>
          <w:ilvl w:val="1"/>
          <w:numId w:val="40"/>
        </w:numPr>
        <w:spacing w:before="4"/>
        <w:rPr>
          <w:b/>
          <w:i w:val="0"/>
          <w:lang w:val="nl-NL"/>
        </w:rPr>
      </w:pPr>
      <w:r>
        <w:rPr>
          <w:b/>
          <w:i w:val="0"/>
          <w:lang w:val="nl-NL"/>
        </w:rPr>
        <w:t>Kaart van het construct</w:t>
      </w:r>
      <w:r w:rsidR="004D728D">
        <w:rPr>
          <w:b/>
          <w:i w:val="0"/>
          <w:lang w:val="nl-NL"/>
        </w:rPr>
        <w:t>.</w:t>
      </w:r>
    </w:p>
    <w:p w14:paraId="6A0DFF4B" w14:textId="77777777" w:rsidR="00F30D20" w:rsidRPr="001F708B" w:rsidRDefault="00F30D20" w:rsidP="00F30D20">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tbl>
      <w:tblPr>
        <w:tblW w:w="0" w:type="auto"/>
        <w:tblInd w:w="143" w:type="dxa"/>
        <w:tblCellMar>
          <w:left w:w="0" w:type="dxa"/>
          <w:right w:w="0" w:type="dxa"/>
        </w:tblCellMar>
        <w:tblLook w:val="04A0" w:firstRow="1" w:lastRow="0" w:firstColumn="1" w:lastColumn="0" w:noHBand="0" w:noVBand="1"/>
      </w:tblPr>
      <w:tblGrid>
        <w:gridCol w:w="8641"/>
      </w:tblGrid>
      <w:tr w:rsidR="00F30D20" w:rsidRPr="000F3A73" w14:paraId="34857AAD" w14:textId="77777777" w:rsidTr="006F5165">
        <w:trPr>
          <w:trHeight w:val="2265"/>
        </w:trPr>
        <w:tc>
          <w:tcPr>
            <w:tcW w:w="8641" w:type="dxa"/>
            <w:tcBorders>
              <w:top w:val="single" w:sz="6" w:space="0" w:color="000000"/>
              <w:left w:val="single" w:sz="6" w:space="0" w:color="000000"/>
              <w:bottom w:val="single" w:sz="6" w:space="0" w:color="000000"/>
              <w:right w:val="single" w:sz="6" w:space="0" w:color="000000"/>
            </w:tcBorders>
            <w:hideMark/>
          </w:tcPr>
          <w:p w14:paraId="7D534060" w14:textId="77777777" w:rsidR="00F30D20" w:rsidRDefault="00F30D20" w:rsidP="00FB200B">
            <w:pPr>
              <w:ind w:left="103" w:right="302"/>
              <w:rPr>
                <w:rFonts w:eastAsia="Times New Roman"/>
                <w:i/>
                <w:iCs/>
                <w:lang w:val="nl-NL" w:eastAsia="nl-NL"/>
              </w:rPr>
            </w:pPr>
            <w:bookmarkStart w:id="1" w:name="_Hlk31816450"/>
            <w:r w:rsidRPr="001F708B">
              <w:rPr>
                <w:rFonts w:eastAsia="Times New Roman"/>
                <w:i/>
                <w:iCs/>
                <w:lang w:val="nl-NL" w:eastAsia="nl-NL"/>
              </w:rPr>
              <w:t>Vertrouwelijke informatie moet in een bijlage worden verstrekt, samen met de redenen waarom deze als vertrouwelijk wordt beschouwd.</w:t>
            </w:r>
            <w:r w:rsidR="00FB200B">
              <w:rPr>
                <w:rFonts w:eastAsia="Times New Roman"/>
                <w:i/>
                <w:iCs/>
                <w:lang w:val="nl-NL" w:eastAsia="nl-NL"/>
              </w:rPr>
              <w:t xml:space="preserve"> </w:t>
            </w:r>
            <w:r w:rsidRPr="001F708B">
              <w:rPr>
                <w:rFonts w:eastAsia="Times New Roman"/>
                <w:i/>
                <w:iCs/>
                <w:lang w:val="nl-NL" w:eastAsia="nl-NL"/>
              </w:rPr>
              <w:t>Het gedeelte van het aanvraagformulier waarnaar de informatie verwijst, moet duidelijk worden aangegeven.</w:t>
            </w:r>
            <w:r w:rsidR="00FB200B">
              <w:rPr>
                <w:rFonts w:eastAsia="Times New Roman"/>
                <w:i/>
                <w:iCs/>
                <w:lang w:val="nl-NL" w:eastAsia="nl-NL"/>
              </w:rPr>
              <w:t xml:space="preserve"> </w:t>
            </w:r>
            <w:r w:rsidRPr="001F708B">
              <w:rPr>
                <w:rFonts w:eastAsia="Times New Roman"/>
                <w:i/>
                <w:iCs/>
                <w:lang w:val="nl-NL" w:eastAsia="nl-NL"/>
              </w:rPr>
              <w:t>Wanneer vertrouwelijkheid wordt gevraagd, moet in deze sectie een samenvatting worden gegeven die openbaar kan worden gemaakt.</w:t>
            </w:r>
            <w:bookmarkEnd w:id="1"/>
          </w:p>
          <w:p w14:paraId="226D2B3D" w14:textId="77777777" w:rsidR="00CE134A" w:rsidRDefault="00CE134A" w:rsidP="00FB200B">
            <w:pPr>
              <w:ind w:left="103" w:right="302"/>
              <w:rPr>
                <w:rFonts w:eastAsia="Times New Roman"/>
                <w:i/>
                <w:iCs/>
                <w:sz w:val="24"/>
                <w:szCs w:val="24"/>
                <w:lang w:val="nl-NL" w:eastAsia="nl-NL"/>
              </w:rPr>
            </w:pPr>
          </w:p>
          <w:p w14:paraId="0EAA40D2" w14:textId="0DE6BB17" w:rsidR="00CE134A" w:rsidRPr="001F708B" w:rsidRDefault="00CE134A" w:rsidP="00FB200B">
            <w:pPr>
              <w:ind w:left="103" w:right="302"/>
              <w:rPr>
                <w:rFonts w:ascii="Times New Roman" w:eastAsia="Times New Roman" w:hAnsi="Times New Roman" w:cs="Times New Roman"/>
                <w:sz w:val="24"/>
                <w:szCs w:val="24"/>
                <w:lang w:val="nl-NL" w:eastAsia="nl-NL"/>
              </w:rPr>
            </w:pPr>
            <w:r w:rsidRPr="00CE134A">
              <w:rPr>
                <w:i/>
                <w:color w:val="0070C0"/>
                <w:lang w:val="nl-NL"/>
              </w:rPr>
              <w:t xml:space="preserve">Beschrijf het virale vectorgenoom en de moleculaire karakterisatie van de </w:t>
            </w:r>
            <w:r w:rsidR="007F773E">
              <w:rPr>
                <w:i/>
                <w:color w:val="0070C0"/>
                <w:lang w:val="nl-NL"/>
              </w:rPr>
              <w:t xml:space="preserve">AAV </w:t>
            </w:r>
            <w:r w:rsidRPr="00CE134A">
              <w:rPr>
                <w:i/>
                <w:color w:val="0070C0"/>
                <w:lang w:val="nl-NL"/>
              </w:rPr>
              <w:t>vector</w:t>
            </w:r>
            <w:r>
              <w:rPr>
                <w:color w:val="0070C0"/>
                <w:lang w:val="nl-NL"/>
              </w:rPr>
              <w:t>.</w:t>
            </w:r>
          </w:p>
        </w:tc>
      </w:tr>
    </w:tbl>
    <w:p w14:paraId="7FC01623" w14:textId="28C99ED5" w:rsidR="00F30D20" w:rsidRDefault="00F30D20" w:rsidP="00F30D20">
      <w:pPr>
        <w:rPr>
          <w:rFonts w:eastAsia="Times New Roman"/>
          <w:color w:val="000000"/>
          <w:lang w:val="nl-NL" w:eastAsia="nl-NL"/>
        </w:rPr>
      </w:pPr>
      <w:r w:rsidRPr="001F708B">
        <w:rPr>
          <w:rFonts w:eastAsia="Times New Roman"/>
          <w:color w:val="000000"/>
          <w:lang w:val="nl-NL" w:eastAsia="nl-NL"/>
        </w:rPr>
        <w:lastRenderedPageBreak/>
        <w:t> </w:t>
      </w:r>
    </w:p>
    <w:p w14:paraId="59DF28BE" w14:textId="77777777" w:rsidR="00FB200B" w:rsidRPr="001F708B" w:rsidRDefault="00FB200B" w:rsidP="00F30D20">
      <w:pPr>
        <w:rPr>
          <w:rFonts w:ascii="Times New Roman" w:eastAsia="Times New Roman" w:hAnsi="Times New Roman" w:cs="Times New Roman"/>
          <w:color w:val="000000"/>
          <w:sz w:val="27"/>
          <w:szCs w:val="27"/>
          <w:lang w:val="nl-NL" w:eastAsia="nl-NL"/>
        </w:rPr>
      </w:pPr>
    </w:p>
    <w:p w14:paraId="071E2E03" w14:textId="6F66DA70" w:rsidR="00F30D20" w:rsidRPr="00FB200B" w:rsidRDefault="00F30D20" w:rsidP="004F364F">
      <w:pPr>
        <w:pStyle w:val="BodyText"/>
        <w:numPr>
          <w:ilvl w:val="1"/>
          <w:numId w:val="40"/>
        </w:numPr>
        <w:spacing w:before="4"/>
        <w:rPr>
          <w:b/>
          <w:i w:val="0"/>
          <w:lang w:val="nl-NL"/>
        </w:rPr>
      </w:pPr>
      <w:r w:rsidRPr="00FB200B">
        <w:rPr>
          <w:b/>
          <w:i w:val="0"/>
          <w:lang w:val="nl-NL"/>
        </w:rPr>
        <w:t xml:space="preserve">Moleculaire karakterisering van de </w:t>
      </w:r>
      <w:r w:rsidR="007F773E">
        <w:rPr>
          <w:b/>
          <w:i w:val="0"/>
          <w:lang w:val="nl-NL"/>
        </w:rPr>
        <w:t>AAV</w:t>
      </w:r>
      <w:r w:rsidR="00FB200B">
        <w:rPr>
          <w:b/>
          <w:i w:val="0"/>
          <w:lang w:val="nl-NL"/>
        </w:rPr>
        <w:t xml:space="preserve"> </w:t>
      </w:r>
      <w:r w:rsidRPr="00FB200B">
        <w:rPr>
          <w:b/>
          <w:i w:val="0"/>
          <w:lang w:val="nl-NL"/>
        </w:rPr>
        <w:t>vector</w:t>
      </w:r>
      <w:r w:rsidR="004D728D">
        <w:rPr>
          <w:b/>
          <w:i w:val="0"/>
          <w:lang w:val="nl-NL"/>
        </w:rPr>
        <w:t>.</w:t>
      </w:r>
    </w:p>
    <w:p w14:paraId="2BD7CEC8" w14:textId="77777777" w:rsidR="00F30D20" w:rsidRPr="001F708B" w:rsidRDefault="00F30D20" w:rsidP="00F30D20">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11249026" w14:textId="34218C9F" w:rsidR="00F30D20" w:rsidRPr="001F708B" w:rsidRDefault="00B36F72" w:rsidP="00F30D20">
      <w:pPr>
        <w:spacing w:before="1" w:line="222" w:lineRule="atLeast"/>
        <w:ind w:left="256" w:right="423"/>
        <w:rPr>
          <w:rFonts w:ascii="Times New Roman" w:eastAsia="Times New Roman" w:hAnsi="Times New Roman" w:cs="Times New Roman"/>
          <w:color w:val="000000"/>
          <w:lang w:val="nl-NL" w:eastAsia="nl-NL"/>
        </w:rPr>
      </w:pPr>
      <w:r>
        <w:rPr>
          <w:rFonts w:eastAsia="Times New Roman"/>
          <w:i/>
          <w:iCs/>
          <w:color w:val="000000"/>
          <w:lang w:val="nl-NL" w:eastAsia="nl-NL"/>
        </w:rPr>
        <w:t>Een</w:t>
      </w:r>
      <w:r w:rsidR="00F30D20" w:rsidRPr="001F708B">
        <w:rPr>
          <w:rFonts w:eastAsia="Times New Roman"/>
          <w:i/>
          <w:iCs/>
          <w:color w:val="000000"/>
          <w:lang w:val="nl-NL" w:eastAsia="nl-NL"/>
        </w:rPr>
        <w:t xml:space="preserve"> geannoteerde sequentie van het genoom </w:t>
      </w:r>
      <w:r>
        <w:rPr>
          <w:rFonts w:eastAsia="Times New Roman"/>
          <w:i/>
          <w:iCs/>
          <w:color w:val="000000"/>
          <w:lang w:val="nl-NL" w:eastAsia="nl-NL"/>
        </w:rPr>
        <w:t>dient aangeleverd te worden</w:t>
      </w:r>
      <w:r w:rsidR="00F30D20" w:rsidRPr="001F708B">
        <w:rPr>
          <w:rFonts w:eastAsia="Times New Roman"/>
          <w:i/>
          <w:iCs/>
          <w:color w:val="000000"/>
          <w:lang w:val="nl-NL" w:eastAsia="nl-NL"/>
        </w:rPr>
        <w:t xml:space="preserve"> (dwz geef de locatie aan van de sequenties die coderen voor de transgene expressiecassette (s) en de regulerende elementen ervan).</w:t>
      </w:r>
    </w:p>
    <w:p w14:paraId="42BAABD7" w14:textId="77777777" w:rsidR="00F30D20" w:rsidRPr="001F708B" w:rsidRDefault="00F30D20" w:rsidP="00F30D20">
      <w:pPr>
        <w:spacing w:before="194" w:line="255" w:lineRule="atLeast"/>
        <w:ind w:left="256" w:right="687"/>
        <w:rPr>
          <w:rFonts w:ascii="Times New Roman" w:eastAsia="Times New Roman" w:hAnsi="Times New Roman" w:cs="Times New Roman"/>
          <w:color w:val="000000"/>
          <w:lang w:val="nl-NL" w:eastAsia="nl-NL"/>
        </w:rPr>
      </w:pPr>
      <w:r w:rsidRPr="001F708B">
        <w:rPr>
          <w:rFonts w:eastAsia="Times New Roman"/>
          <w:i/>
          <w:iCs/>
          <w:color w:val="000000"/>
          <w:lang w:val="nl-NL" w:eastAsia="nl-NL"/>
        </w:rPr>
        <w:t>Beschrijf op welke manier de klinische vector afwijkt van het oudervirus op het niveau van moleculaire karakterisering.</w:t>
      </w:r>
    </w:p>
    <w:p w14:paraId="0E5F2D20" w14:textId="58DB80F4" w:rsidR="00F30D20" w:rsidRPr="001F708B" w:rsidRDefault="00F30D20" w:rsidP="00F30D20">
      <w:pPr>
        <w:spacing w:before="195" w:line="222" w:lineRule="atLeast"/>
        <w:ind w:left="256" w:right="100"/>
        <w:rPr>
          <w:rFonts w:ascii="Times New Roman" w:eastAsia="Times New Roman" w:hAnsi="Times New Roman" w:cs="Times New Roman"/>
          <w:color w:val="000000"/>
          <w:lang w:val="nl-NL" w:eastAsia="nl-NL"/>
        </w:rPr>
      </w:pPr>
      <w:r w:rsidRPr="001F708B">
        <w:rPr>
          <w:rFonts w:eastAsia="Times New Roman"/>
          <w:i/>
          <w:iCs/>
          <w:color w:val="000000"/>
          <w:lang w:val="nl-NL" w:eastAsia="nl-NL"/>
        </w:rPr>
        <w:t xml:space="preserve">Er moeten beschikbare gegevens worden verstrekt </w:t>
      </w:r>
      <w:r w:rsidR="00F507D8">
        <w:rPr>
          <w:rFonts w:eastAsia="Times New Roman"/>
          <w:i/>
          <w:iCs/>
          <w:color w:val="000000"/>
          <w:lang w:val="nl-NL" w:eastAsia="nl-NL"/>
        </w:rPr>
        <w:t xml:space="preserve">over </w:t>
      </w:r>
      <w:r w:rsidRPr="001F708B">
        <w:rPr>
          <w:rFonts w:eastAsia="Times New Roman"/>
          <w:i/>
          <w:iCs/>
          <w:color w:val="000000"/>
          <w:lang w:val="nl-NL" w:eastAsia="nl-NL"/>
        </w:rPr>
        <w:t xml:space="preserve">de genetische stabiliteit van de </w:t>
      </w:r>
      <w:r w:rsidR="007F773E">
        <w:rPr>
          <w:rFonts w:eastAsia="Times New Roman"/>
          <w:i/>
          <w:iCs/>
          <w:color w:val="000000"/>
          <w:lang w:val="nl-NL" w:eastAsia="nl-NL"/>
        </w:rPr>
        <w:t>AAV</w:t>
      </w:r>
      <w:r w:rsidRPr="001F708B">
        <w:rPr>
          <w:rFonts w:eastAsia="Times New Roman"/>
          <w:i/>
          <w:iCs/>
          <w:color w:val="000000"/>
          <w:lang w:val="nl-NL" w:eastAsia="nl-NL"/>
        </w:rPr>
        <w:t xml:space="preserve"> vector.</w:t>
      </w:r>
      <w:r w:rsidR="00F507D8">
        <w:rPr>
          <w:rFonts w:eastAsia="Times New Roman"/>
          <w:i/>
          <w:iCs/>
          <w:color w:val="000000"/>
          <w:lang w:val="nl-NL" w:eastAsia="nl-NL"/>
        </w:rPr>
        <w:t xml:space="preserve"> Beschrijf hierbij eventuele a</w:t>
      </w:r>
      <w:r w:rsidRPr="001F708B">
        <w:rPr>
          <w:rFonts w:eastAsia="Times New Roman"/>
          <w:i/>
          <w:iCs/>
          <w:color w:val="000000"/>
          <w:lang w:val="nl-NL" w:eastAsia="nl-NL"/>
        </w:rPr>
        <w:t xml:space="preserve">fwijkingen </w:t>
      </w:r>
      <w:r w:rsidR="00F507D8">
        <w:rPr>
          <w:rFonts w:eastAsia="Times New Roman"/>
          <w:i/>
          <w:iCs/>
          <w:color w:val="000000"/>
          <w:lang w:val="nl-NL" w:eastAsia="nl-NL"/>
        </w:rPr>
        <w:t xml:space="preserve">en in het bijzonder </w:t>
      </w:r>
      <w:r w:rsidRPr="001F708B">
        <w:rPr>
          <w:rFonts w:eastAsia="Times New Roman"/>
          <w:i/>
          <w:iCs/>
          <w:color w:val="000000"/>
          <w:lang w:val="nl-NL" w:eastAsia="nl-NL"/>
        </w:rPr>
        <w:t>de biologische betekenis ervan.</w:t>
      </w:r>
    </w:p>
    <w:p w14:paraId="7452EC2E" w14:textId="77777777" w:rsidR="00F30D20" w:rsidRPr="001F708B" w:rsidRDefault="00F30D20" w:rsidP="00F30D20">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tbl>
      <w:tblPr>
        <w:tblW w:w="0" w:type="auto"/>
        <w:tblInd w:w="143" w:type="dxa"/>
        <w:tblCellMar>
          <w:left w:w="0" w:type="dxa"/>
          <w:right w:w="0" w:type="dxa"/>
        </w:tblCellMar>
        <w:tblLook w:val="04A0" w:firstRow="1" w:lastRow="0" w:firstColumn="1" w:lastColumn="0" w:noHBand="0" w:noVBand="1"/>
      </w:tblPr>
      <w:tblGrid>
        <w:gridCol w:w="8641"/>
      </w:tblGrid>
      <w:tr w:rsidR="00F30D20" w:rsidRPr="000F3A73" w14:paraId="3A177C99" w14:textId="77777777" w:rsidTr="006F5165">
        <w:trPr>
          <w:trHeight w:val="2265"/>
        </w:trPr>
        <w:tc>
          <w:tcPr>
            <w:tcW w:w="8641" w:type="dxa"/>
            <w:tcBorders>
              <w:top w:val="single" w:sz="6" w:space="0" w:color="000000"/>
              <w:left w:val="single" w:sz="6" w:space="0" w:color="000000"/>
              <w:bottom w:val="single" w:sz="6" w:space="0" w:color="000000"/>
              <w:right w:val="single" w:sz="6" w:space="0" w:color="000000"/>
            </w:tcBorders>
            <w:hideMark/>
          </w:tcPr>
          <w:p w14:paraId="22DA353E" w14:textId="77777777" w:rsidR="00F30D20" w:rsidRDefault="00F30D20" w:rsidP="00FB200B">
            <w:pPr>
              <w:ind w:left="103" w:right="302"/>
              <w:rPr>
                <w:rFonts w:eastAsia="Times New Roman"/>
                <w:i/>
                <w:iCs/>
                <w:lang w:val="nl-NL" w:eastAsia="nl-NL"/>
              </w:rPr>
            </w:pPr>
            <w:r w:rsidRPr="001F708B">
              <w:rPr>
                <w:rFonts w:eastAsia="Times New Roman"/>
                <w:i/>
                <w:iCs/>
                <w:lang w:val="nl-NL" w:eastAsia="nl-NL"/>
              </w:rPr>
              <w:t>Vertrouwelijke informatie moet in een bijlage worden verstrekt, samen met de redenen waarom deze als vertrouwelijk wordt beschouwd.</w:t>
            </w:r>
            <w:r w:rsidR="00FB200B">
              <w:rPr>
                <w:rFonts w:eastAsia="Times New Roman"/>
                <w:i/>
                <w:iCs/>
                <w:lang w:val="nl-NL" w:eastAsia="nl-NL"/>
              </w:rPr>
              <w:t xml:space="preserve"> </w:t>
            </w:r>
            <w:r w:rsidRPr="001F708B">
              <w:rPr>
                <w:rFonts w:eastAsia="Times New Roman"/>
                <w:i/>
                <w:iCs/>
                <w:lang w:val="nl-NL" w:eastAsia="nl-NL"/>
              </w:rPr>
              <w:t>Het gedeelte van het aanvraagformulier waarnaar de informatie verwijst, moet duidelijk worden aangegeven.</w:t>
            </w:r>
            <w:r w:rsidR="00FB200B">
              <w:rPr>
                <w:rFonts w:eastAsia="Times New Roman"/>
                <w:i/>
                <w:iCs/>
                <w:lang w:val="nl-NL" w:eastAsia="nl-NL"/>
              </w:rPr>
              <w:t xml:space="preserve"> </w:t>
            </w:r>
            <w:r w:rsidRPr="001F708B">
              <w:rPr>
                <w:rFonts w:eastAsia="Times New Roman"/>
                <w:i/>
                <w:iCs/>
                <w:lang w:val="nl-NL" w:eastAsia="nl-NL"/>
              </w:rPr>
              <w:t>Wanneer vertrouwelijkheid wordt gevraagd, moet in deze sectie een samenvatting worden gegeven die openbaar kan worden gemaakt</w:t>
            </w:r>
            <w:r w:rsidR="00FB200B">
              <w:rPr>
                <w:rFonts w:eastAsia="Times New Roman"/>
                <w:i/>
                <w:iCs/>
                <w:lang w:val="nl-NL" w:eastAsia="nl-NL"/>
              </w:rPr>
              <w:t>.</w:t>
            </w:r>
          </w:p>
          <w:p w14:paraId="3C6E3868" w14:textId="77777777" w:rsidR="00A83529" w:rsidRDefault="00A83529" w:rsidP="00FB200B">
            <w:pPr>
              <w:ind w:left="103" w:right="302"/>
              <w:rPr>
                <w:rFonts w:eastAsia="Times New Roman"/>
                <w:iCs/>
                <w:sz w:val="24"/>
                <w:szCs w:val="24"/>
                <w:lang w:val="nl-NL" w:eastAsia="nl-NL"/>
              </w:rPr>
            </w:pPr>
          </w:p>
          <w:p w14:paraId="3AFA0AB2" w14:textId="2384D358" w:rsidR="00A83529" w:rsidRDefault="00A83529" w:rsidP="00A83529">
            <w:pPr>
              <w:pStyle w:val="TableParagraph"/>
              <w:ind w:left="134"/>
              <w:rPr>
                <w:i/>
                <w:color w:val="0070C0"/>
                <w:lang w:val="nl-NL"/>
              </w:rPr>
            </w:pPr>
            <w:r w:rsidRPr="00A83529">
              <w:rPr>
                <w:i/>
                <w:color w:val="0070C0"/>
                <w:lang w:val="nl-NL"/>
              </w:rPr>
              <w:t xml:space="preserve">Beschrijf de moleculaire karakterisering van de </w:t>
            </w:r>
            <w:r w:rsidR="0020777A">
              <w:rPr>
                <w:i/>
                <w:color w:val="0070C0"/>
                <w:lang w:val="nl-NL"/>
              </w:rPr>
              <w:t>AAV</w:t>
            </w:r>
            <w:r w:rsidRPr="00A83529">
              <w:rPr>
                <w:i/>
                <w:color w:val="0070C0"/>
                <w:lang w:val="nl-NL"/>
              </w:rPr>
              <w:t xml:space="preserve"> vector</w:t>
            </w:r>
            <w:r w:rsidR="008276DB">
              <w:rPr>
                <w:i/>
                <w:color w:val="0070C0"/>
                <w:lang w:val="nl-NL"/>
              </w:rPr>
              <w:t xml:space="preserve"> en de wijze waarmee de identiteit van de vector wordt vastgesteld</w:t>
            </w:r>
            <w:r w:rsidRPr="00A83529">
              <w:rPr>
                <w:i/>
                <w:color w:val="0070C0"/>
                <w:lang w:val="nl-NL"/>
              </w:rPr>
              <w:t>.</w:t>
            </w:r>
          </w:p>
          <w:p w14:paraId="1DF77A31" w14:textId="16FE75CE" w:rsidR="00A83529" w:rsidRPr="001F708B" w:rsidRDefault="00A83529" w:rsidP="00A83529">
            <w:pPr>
              <w:pStyle w:val="TableParagraph"/>
              <w:ind w:left="134"/>
              <w:rPr>
                <w:rFonts w:ascii="Times New Roman" w:eastAsia="Times New Roman" w:hAnsi="Times New Roman" w:cs="Times New Roman"/>
                <w:sz w:val="24"/>
                <w:szCs w:val="24"/>
                <w:lang w:val="nl-NL" w:eastAsia="nl-NL"/>
              </w:rPr>
            </w:pPr>
          </w:p>
        </w:tc>
      </w:tr>
    </w:tbl>
    <w:p w14:paraId="3213C868" w14:textId="77777777" w:rsidR="00F30D20" w:rsidRPr="001F708B" w:rsidRDefault="00F30D20" w:rsidP="00F30D20">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3BFC1AEB" w14:textId="77777777" w:rsidR="00F30D20" w:rsidRPr="001F708B" w:rsidRDefault="00F30D20" w:rsidP="00F30D20">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51A17ABE" w14:textId="6B8983FC" w:rsidR="00F30D20" w:rsidRPr="00FB200B" w:rsidRDefault="00F30D20" w:rsidP="004F364F">
      <w:pPr>
        <w:pStyle w:val="BodyText"/>
        <w:numPr>
          <w:ilvl w:val="1"/>
          <w:numId w:val="40"/>
        </w:numPr>
        <w:spacing w:before="4"/>
        <w:rPr>
          <w:b/>
          <w:i w:val="0"/>
          <w:lang w:val="nl-NL"/>
        </w:rPr>
      </w:pPr>
      <w:r w:rsidRPr="00FB200B">
        <w:rPr>
          <w:b/>
          <w:i w:val="0"/>
          <w:lang w:val="nl-NL"/>
        </w:rPr>
        <w:t xml:space="preserve">Beschrijving van </w:t>
      </w:r>
      <w:r w:rsidR="00FB200B">
        <w:rPr>
          <w:b/>
          <w:i w:val="0"/>
          <w:lang w:val="nl-NL"/>
        </w:rPr>
        <w:t>de insertie</w:t>
      </w:r>
      <w:r w:rsidR="004D728D">
        <w:rPr>
          <w:b/>
          <w:i w:val="0"/>
          <w:lang w:val="nl-NL"/>
        </w:rPr>
        <w:t>.</w:t>
      </w:r>
    </w:p>
    <w:p w14:paraId="3AEEAEE7" w14:textId="2FD53347" w:rsidR="00F30D20" w:rsidRPr="00FB200B" w:rsidRDefault="00F30D20" w:rsidP="00FB200B">
      <w:pPr>
        <w:pStyle w:val="BodyText"/>
        <w:spacing w:before="4"/>
        <w:ind w:left="360"/>
        <w:rPr>
          <w:b/>
          <w:i w:val="0"/>
          <w:lang w:val="nl-NL"/>
        </w:rPr>
      </w:pPr>
    </w:p>
    <w:p w14:paraId="71B8B2A0" w14:textId="5937F8D4" w:rsidR="00F30D20" w:rsidRDefault="00F30D20" w:rsidP="00F30D20">
      <w:pPr>
        <w:spacing w:before="1" w:line="253" w:lineRule="atLeast"/>
        <w:ind w:left="256" w:right="232"/>
        <w:jc w:val="both"/>
        <w:rPr>
          <w:rFonts w:eastAsia="Times New Roman"/>
          <w:i/>
          <w:iCs/>
          <w:color w:val="000000"/>
          <w:lang w:val="nl-NL" w:eastAsia="nl-NL"/>
        </w:rPr>
      </w:pPr>
      <w:r w:rsidRPr="001F708B">
        <w:rPr>
          <w:rFonts w:eastAsia="Times New Roman"/>
          <w:i/>
          <w:iCs/>
          <w:color w:val="000000"/>
          <w:lang w:val="nl-NL" w:eastAsia="nl-NL"/>
        </w:rPr>
        <w:t xml:space="preserve">De expressiecassette, bijv. </w:t>
      </w:r>
      <w:r w:rsidR="00F507D8">
        <w:rPr>
          <w:rFonts w:eastAsia="Times New Roman"/>
          <w:i/>
          <w:iCs/>
          <w:color w:val="000000"/>
          <w:lang w:val="nl-NL" w:eastAsia="nl-NL"/>
        </w:rPr>
        <w:t>het t</w:t>
      </w:r>
      <w:r w:rsidRPr="001F708B">
        <w:rPr>
          <w:rFonts w:eastAsia="Times New Roman"/>
          <w:i/>
          <w:iCs/>
          <w:color w:val="000000"/>
          <w:lang w:val="nl-NL" w:eastAsia="nl-NL"/>
        </w:rPr>
        <w:t>ransgen, inclusief regulerende en coderende sequenties, moet worden beschreven.</w:t>
      </w:r>
      <w:r w:rsidR="00F507D8">
        <w:rPr>
          <w:rFonts w:eastAsia="Times New Roman"/>
          <w:i/>
          <w:iCs/>
          <w:color w:val="000000"/>
          <w:lang w:val="nl-NL" w:eastAsia="nl-NL"/>
        </w:rPr>
        <w:t xml:space="preserve"> </w:t>
      </w:r>
      <w:r w:rsidRPr="001F708B">
        <w:rPr>
          <w:rFonts w:eastAsia="Times New Roman"/>
          <w:i/>
          <w:iCs/>
          <w:color w:val="000000"/>
          <w:lang w:val="nl-NL" w:eastAsia="nl-NL"/>
        </w:rPr>
        <w:t xml:space="preserve">In het bijzonder moet worden </w:t>
      </w:r>
      <w:r w:rsidR="00F507D8">
        <w:rPr>
          <w:rFonts w:eastAsia="Times New Roman"/>
          <w:i/>
          <w:iCs/>
          <w:color w:val="000000"/>
          <w:lang w:val="nl-NL" w:eastAsia="nl-NL"/>
        </w:rPr>
        <w:t xml:space="preserve">beschreven </w:t>
      </w:r>
      <w:r w:rsidRPr="001F708B">
        <w:rPr>
          <w:rFonts w:eastAsia="Times New Roman"/>
          <w:i/>
          <w:iCs/>
          <w:color w:val="000000"/>
          <w:lang w:val="nl-NL" w:eastAsia="nl-NL"/>
        </w:rPr>
        <w:t>of het tot expressie gebrachte product toxisch of anderszins schadelijk is voor mensen (anders dan de proefpersoon van de klinische proef) of andere gastheren.</w:t>
      </w:r>
      <w:r w:rsidR="00323847">
        <w:rPr>
          <w:rFonts w:eastAsia="Times New Roman"/>
          <w:i/>
          <w:iCs/>
          <w:color w:val="000000"/>
          <w:lang w:val="nl-NL" w:eastAsia="nl-NL"/>
        </w:rPr>
        <w:t xml:space="preserve"> </w:t>
      </w:r>
      <w:r w:rsidRPr="001F708B">
        <w:rPr>
          <w:rFonts w:eastAsia="Times New Roman"/>
          <w:i/>
          <w:iCs/>
          <w:color w:val="000000"/>
          <w:lang w:val="nl-NL" w:eastAsia="nl-NL"/>
        </w:rPr>
        <w:t>Als de aanvrager van mening is dat het transgen enig voordeel zou kunnen bieden voor replicatie / overleving van de klinische vector (ten opzichte van het oudervirus), moet dit worden</w:t>
      </w:r>
      <w:r w:rsidR="00323847">
        <w:rPr>
          <w:rFonts w:eastAsia="Times New Roman"/>
          <w:i/>
          <w:iCs/>
          <w:color w:val="000000"/>
          <w:lang w:val="nl-NL" w:eastAsia="nl-NL"/>
        </w:rPr>
        <w:t xml:space="preserve"> </w:t>
      </w:r>
      <w:r w:rsidRPr="001F708B">
        <w:rPr>
          <w:rFonts w:eastAsia="Times New Roman"/>
          <w:i/>
          <w:iCs/>
          <w:color w:val="000000"/>
          <w:lang w:val="nl-NL" w:eastAsia="nl-NL"/>
        </w:rPr>
        <w:t>toegelicht.</w:t>
      </w:r>
    </w:p>
    <w:p w14:paraId="5351C311" w14:textId="77777777" w:rsidR="00F458F1" w:rsidRPr="001F708B" w:rsidRDefault="00F458F1" w:rsidP="00F30D20">
      <w:pPr>
        <w:spacing w:before="1" w:line="253" w:lineRule="atLeast"/>
        <w:ind w:left="256" w:right="232"/>
        <w:jc w:val="both"/>
        <w:rPr>
          <w:rFonts w:ascii="Times New Roman" w:eastAsia="Times New Roman" w:hAnsi="Times New Roman" w:cs="Times New Roman"/>
          <w:color w:val="000000"/>
          <w:lang w:val="nl-NL" w:eastAsia="nl-NL"/>
        </w:rPr>
      </w:pPr>
    </w:p>
    <w:tbl>
      <w:tblPr>
        <w:tblW w:w="0" w:type="auto"/>
        <w:tblInd w:w="143" w:type="dxa"/>
        <w:tblCellMar>
          <w:left w:w="0" w:type="dxa"/>
          <w:right w:w="0" w:type="dxa"/>
        </w:tblCellMar>
        <w:tblLook w:val="04A0" w:firstRow="1" w:lastRow="0" w:firstColumn="1" w:lastColumn="0" w:noHBand="0" w:noVBand="1"/>
      </w:tblPr>
      <w:tblGrid>
        <w:gridCol w:w="8641"/>
      </w:tblGrid>
      <w:tr w:rsidR="00F30D20" w:rsidRPr="001F708B" w14:paraId="2C6050F5" w14:textId="77777777" w:rsidTr="00C119F0">
        <w:trPr>
          <w:trHeight w:val="2791"/>
        </w:trPr>
        <w:tc>
          <w:tcPr>
            <w:tcW w:w="8641" w:type="dxa"/>
            <w:tcBorders>
              <w:top w:val="single" w:sz="6" w:space="0" w:color="000000"/>
              <w:left w:val="single" w:sz="6" w:space="0" w:color="000000"/>
              <w:bottom w:val="single" w:sz="6" w:space="0" w:color="000000"/>
              <w:right w:val="single" w:sz="6" w:space="0" w:color="000000"/>
            </w:tcBorders>
            <w:hideMark/>
          </w:tcPr>
          <w:p w14:paraId="337E3543" w14:textId="77777777" w:rsidR="00F30D20" w:rsidRDefault="00F30D20" w:rsidP="00FB200B">
            <w:pPr>
              <w:ind w:left="103" w:right="302"/>
              <w:rPr>
                <w:rFonts w:eastAsia="Times New Roman"/>
                <w:i/>
                <w:iCs/>
                <w:lang w:val="nl-NL" w:eastAsia="nl-NL"/>
              </w:rPr>
            </w:pPr>
            <w:r w:rsidRPr="001F708B">
              <w:rPr>
                <w:rFonts w:eastAsia="Times New Roman"/>
                <w:i/>
                <w:iCs/>
                <w:lang w:val="nl-NL" w:eastAsia="nl-NL"/>
              </w:rPr>
              <w:t>Vertrouwelijke informatie moet in een bijlage worden verstrekt, samen met de redenen waarom deze als vertrouwelijk wordt beschouwd. Het gedeelte van het aanvraagformulier waarnaar de informatie verwijst, moet duidelijk worden aangegeven.</w:t>
            </w:r>
            <w:r w:rsidR="00FB200B">
              <w:rPr>
                <w:rFonts w:eastAsia="Times New Roman"/>
                <w:i/>
                <w:iCs/>
                <w:lang w:val="nl-NL" w:eastAsia="nl-NL"/>
              </w:rPr>
              <w:t xml:space="preserve"> </w:t>
            </w:r>
            <w:r w:rsidRPr="001F708B">
              <w:rPr>
                <w:rFonts w:eastAsia="Times New Roman"/>
                <w:i/>
                <w:iCs/>
                <w:lang w:val="nl-NL" w:eastAsia="nl-NL"/>
              </w:rPr>
              <w:t>Wanneer vertrouwelijkheid wordt gevraagd, moet in deze sectie een samenvatting worden gegeven die openbaar kan worden gemaakt.</w:t>
            </w:r>
          </w:p>
          <w:p w14:paraId="7C028393" w14:textId="77777777" w:rsidR="00A83529" w:rsidRDefault="00A83529" w:rsidP="00FB200B">
            <w:pPr>
              <w:ind w:left="103" w:right="302"/>
              <w:rPr>
                <w:rFonts w:eastAsia="Times New Roman"/>
                <w:iCs/>
                <w:sz w:val="24"/>
                <w:szCs w:val="24"/>
                <w:lang w:val="nl-NL" w:eastAsia="nl-NL"/>
              </w:rPr>
            </w:pPr>
          </w:p>
          <w:p w14:paraId="5B65E66E" w14:textId="2E3C0713" w:rsidR="00A83529" w:rsidRPr="00A83529" w:rsidRDefault="001B0437" w:rsidP="00A83529">
            <w:pPr>
              <w:pStyle w:val="TableParagraph"/>
              <w:ind w:left="134"/>
              <w:rPr>
                <w:i/>
                <w:color w:val="0070C0"/>
                <w:lang w:val="nl-NL"/>
              </w:rPr>
            </w:pPr>
            <w:r>
              <w:rPr>
                <w:i/>
                <w:color w:val="0070C0"/>
                <w:lang w:val="nl-NL"/>
              </w:rPr>
              <w:t>Beschrijf de insertie</w:t>
            </w:r>
            <w:r w:rsidR="0020777A">
              <w:rPr>
                <w:i/>
                <w:color w:val="0070C0"/>
                <w:lang w:val="nl-NL"/>
              </w:rPr>
              <w:t>.</w:t>
            </w:r>
          </w:p>
          <w:p w14:paraId="7BD16D70" w14:textId="51DB0BF0" w:rsidR="00A83529" w:rsidRPr="001F708B" w:rsidRDefault="00A83529" w:rsidP="00FB200B">
            <w:pPr>
              <w:ind w:left="103" w:right="302"/>
              <w:rPr>
                <w:rFonts w:ascii="Times New Roman" w:eastAsia="Times New Roman" w:hAnsi="Times New Roman" w:cs="Times New Roman"/>
                <w:sz w:val="24"/>
                <w:szCs w:val="24"/>
                <w:lang w:val="nl-NL" w:eastAsia="nl-NL"/>
              </w:rPr>
            </w:pPr>
          </w:p>
        </w:tc>
      </w:tr>
    </w:tbl>
    <w:p w14:paraId="060E96CE" w14:textId="77777777" w:rsidR="00F30D20" w:rsidRPr="001F708B" w:rsidRDefault="00F30D20" w:rsidP="00F30D20">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78BC2178" w14:textId="77777777" w:rsidR="00F30D20" w:rsidRPr="001F708B" w:rsidRDefault="00F30D20" w:rsidP="00F30D20">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645CE11E" w14:textId="37AB6487" w:rsidR="00F30D20" w:rsidRPr="00FB200B" w:rsidRDefault="00F30D20" w:rsidP="004F364F">
      <w:pPr>
        <w:pStyle w:val="BodyText"/>
        <w:numPr>
          <w:ilvl w:val="1"/>
          <w:numId w:val="40"/>
        </w:numPr>
        <w:spacing w:before="4"/>
        <w:rPr>
          <w:b/>
          <w:i w:val="0"/>
          <w:lang w:val="nl-NL"/>
        </w:rPr>
      </w:pPr>
      <w:r w:rsidRPr="00FB200B">
        <w:rPr>
          <w:b/>
          <w:i w:val="0"/>
          <w:lang w:val="nl-NL"/>
        </w:rPr>
        <w:t>Biodistributie en</w:t>
      </w:r>
      <w:r w:rsidR="00323847" w:rsidRPr="00FB200B">
        <w:rPr>
          <w:b/>
          <w:i w:val="0"/>
          <w:lang w:val="nl-NL"/>
        </w:rPr>
        <w:t xml:space="preserve"> shedding</w:t>
      </w:r>
      <w:r w:rsidR="004D728D">
        <w:rPr>
          <w:b/>
          <w:i w:val="0"/>
          <w:lang w:val="nl-NL"/>
        </w:rPr>
        <w:t>.</w:t>
      </w:r>
    </w:p>
    <w:p w14:paraId="5A3524B9" w14:textId="77777777" w:rsidR="00F30D20" w:rsidRPr="001F708B" w:rsidRDefault="00F30D20" w:rsidP="00F30D20">
      <w:pPr>
        <w:spacing w:before="6"/>
        <w:rPr>
          <w:rFonts w:ascii="Times New Roman" w:eastAsia="Times New Roman" w:hAnsi="Times New Roman" w:cs="Times New Roman"/>
          <w:color w:val="000000"/>
          <w:sz w:val="27"/>
          <w:szCs w:val="27"/>
          <w:lang w:val="nl-NL" w:eastAsia="nl-NL"/>
        </w:rPr>
      </w:pPr>
      <w:r w:rsidRPr="001F708B">
        <w:rPr>
          <w:rFonts w:eastAsia="Times New Roman"/>
          <w:b/>
          <w:bCs/>
          <w:color w:val="000000"/>
          <w:sz w:val="19"/>
          <w:szCs w:val="19"/>
          <w:lang w:val="nl-NL" w:eastAsia="nl-NL"/>
        </w:rPr>
        <w:t> </w:t>
      </w:r>
    </w:p>
    <w:p w14:paraId="43CEAB78" w14:textId="644E94F0" w:rsidR="00F30D20" w:rsidRPr="001F708B" w:rsidRDefault="00F30D20" w:rsidP="00F30D20">
      <w:pPr>
        <w:spacing w:after="240" w:line="253" w:lineRule="atLeast"/>
        <w:ind w:left="256" w:right="232"/>
        <w:jc w:val="both"/>
        <w:rPr>
          <w:rFonts w:ascii="Times New Roman" w:eastAsia="Times New Roman" w:hAnsi="Times New Roman" w:cs="Times New Roman"/>
          <w:color w:val="000000"/>
          <w:lang w:val="nl-NL" w:eastAsia="nl-NL"/>
        </w:rPr>
      </w:pPr>
      <w:r w:rsidRPr="001F708B">
        <w:rPr>
          <w:rFonts w:eastAsia="Times New Roman"/>
          <w:i/>
          <w:iCs/>
          <w:color w:val="000000"/>
          <w:lang w:val="nl-NL" w:eastAsia="nl-NL"/>
        </w:rPr>
        <w:t xml:space="preserve">Gedetailleerde gegevens over </w:t>
      </w:r>
      <w:r w:rsidR="00323847">
        <w:rPr>
          <w:rFonts w:eastAsia="Times New Roman"/>
          <w:i/>
          <w:iCs/>
          <w:color w:val="000000"/>
          <w:lang w:val="nl-NL" w:eastAsia="nl-NL"/>
        </w:rPr>
        <w:t xml:space="preserve">shedding van de </w:t>
      </w:r>
      <w:r w:rsidRPr="001F708B">
        <w:rPr>
          <w:rFonts w:eastAsia="Times New Roman"/>
          <w:i/>
          <w:iCs/>
          <w:color w:val="000000"/>
          <w:lang w:val="nl-NL" w:eastAsia="nl-NL"/>
        </w:rPr>
        <w:t>klinische vector (inclusief informatie over de toegediende dosis, de toedieningsw</w:t>
      </w:r>
      <w:r w:rsidR="00323847">
        <w:rPr>
          <w:rFonts w:eastAsia="Times New Roman"/>
          <w:i/>
          <w:iCs/>
          <w:color w:val="000000"/>
          <w:lang w:val="nl-NL" w:eastAsia="nl-NL"/>
        </w:rPr>
        <w:t>ijze</w:t>
      </w:r>
      <w:r w:rsidRPr="001F708B">
        <w:rPr>
          <w:rFonts w:eastAsia="Times New Roman"/>
          <w:i/>
          <w:iCs/>
          <w:color w:val="000000"/>
          <w:lang w:val="nl-NL" w:eastAsia="nl-NL"/>
        </w:rPr>
        <w:t xml:space="preserve"> en, indien beschikbaar, de immuunstatus van de behandelde proefpersonen) uit eerdere klinische onderzoeken met de </w:t>
      </w:r>
      <w:r w:rsidR="0020777A">
        <w:rPr>
          <w:rFonts w:eastAsia="Times New Roman"/>
          <w:i/>
          <w:iCs/>
          <w:color w:val="000000"/>
          <w:lang w:val="nl-NL" w:eastAsia="nl-NL"/>
        </w:rPr>
        <w:t>AAV</w:t>
      </w:r>
      <w:r w:rsidRPr="001F708B">
        <w:rPr>
          <w:rFonts w:eastAsia="Times New Roman"/>
          <w:i/>
          <w:iCs/>
          <w:color w:val="000000"/>
          <w:lang w:val="nl-NL" w:eastAsia="nl-NL"/>
        </w:rPr>
        <w:t xml:space="preserve"> vector moeten worden </w:t>
      </w:r>
      <w:r w:rsidR="00323847">
        <w:rPr>
          <w:rFonts w:eastAsia="Times New Roman"/>
          <w:i/>
          <w:iCs/>
          <w:color w:val="000000"/>
          <w:lang w:val="nl-NL" w:eastAsia="nl-NL"/>
        </w:rPr>
        <w:t xml:space="preserve">aangeleverd. </w:t>
      </w:r>
      <w:r w:rsidRPr="001F708B">
        <w:rPr>
          <w:rFonts w:eastAsia="Times New Roman"/>
          <w:i/>
          <w:iCs/>
          <w:color w:val="000000"/>
          <w:lang w:val="nl-NL" w:eastAsia="nl-NL"/>
        </w:rPr>
        <w:t xml:space="preserve">Indien beschikbaar en indien relevant voor de milieurisicobeoordeling, moeten </w:t>
      </w:r>
      <w:r w:rsidRPr="001F708B">
        <w:rPr>
          <w:rFonts w:eastAsia="Times New Roman"/>
          <w:i/>
          <w:iCs/>
          <w:color w:val="000000"/>
          <w:lang w:val="nl-NL" w:eastAsia="nl-NL"/>
        </w:rPr>
        <w:lastRenderedPageBreak/>
        <w:t>gegevens over de biologische distributie worden</w:t>
      </w:r>
      <w:r w:rsidR="00323847">
        <w:rPr>
          <w:rFonts w:eastAsia="Times New Roman"/>
          <w:i/>
          <w:iCs/>
          <w:color w:val="000000"/>
          <w:lang w:val="nl-NL" w:eastAsia="nl-NL"/>
        </w:rPr>
        <w:t xml:space="preserve"> </w:t>
      </w:r>
      <w:r w:rsidRPr="001F708B">
        <w:rPr>
          <w:rFonts w:eastAsia="Times New Roman"/>
          <w:i/>
          <w:iCs/>
          <w:color w:val="000000"/>
          <w:lang w:val="nl-NL" w:eastAsia="nl-NL"/>
        </w:rPr>
        <w:t>verstrekt.</w:t>
      </w:r>
    </w:p>
    <w:p w14:paraId="6A94E166" w14:textId="4AC6AF86" w:rsidR="00F30D20" w:rsidRPr="001F708B" w:rsidRDefault="00F30D20" w:rsidP="00F30D20">
      <w:pPr>
        <w:spacing w:after="240" w:line="253" w:lineRule="atLeast"/>
        <w:ind w:left="256" w:right="232"/>
        <w:jc w:val="both"/>
        <w:rPr>
          <w:rFonts w:ascii="Times New Roman" w:eastAsia="Times New Roman" w:hAnsi="Times New Roman" w:cs="Times New Roman"/>
          <w:color w:val="000000"/>
          <w:lang w:val="nl-NL" w:eastAsia="nl-NL"/>
        </w:rPr>
      </w:pPr>
      <w:r w:rsidRPr="001F708B">
        <w:rPr>
          <w:rFonts w:eastAsia="Times New Roman"/>
          <w:i/>
          <w:iCs/>
          <w:color w:val="000000"/>
          <w:lang w:val="nl-NL" w:eastAsia="nl-NL"/>
        </w:rPr>
        <w:t xml:space="preserve">Als er geen eerdere klinische ervaring is met dezelfde </w:t>
      </w:r>
      <w:r w:rsidR="0020777A">
        <w:rPr>
          <w:rFonts w:eastAsia="Times New Roman"/>
          <w:i/>
          <w:iCs/>
          <w:color w:val="000000"/>
          <w:lang w:val="nl-NL" w:eastAsia="nl-NL"/>
        </w:rPr>
        <w:t>AAV</w:t>
      </w:r>
      <w:r w:rsidRPr="001F708B">
        <w:rPr>
          <w:rFonts w:eastAsia="Times New Roman"/>
          <w:i/>
          <w:iCs/>
          <w:color w:val="000000"/>
          <w:lang w:val="nl-NL" w:eastAsia="nl-NL"/>
        </w:rPr>
        <w:t xml:space="preserve"> vector, moet de mogelijkheid van </w:t>
      </w:r>
      <w:r w:rsidR="00323847">
        <w:rPr>
          <w:rFonts w:eastAsia="Times New Roman"/>
          <w:i/>
          <w:iCs/>
          <w:color w:val="000000"/>
          <w:lang w:val="nl-NL" w:eastAsia="nl-NL"/>
        </w:rPr>
        <w:t>shedding</w:t>
      </w:r>
      <w:r w:rsidRPr="001F708B">
        <w:rPr>
          <w:rFonts w:eastAsia="Times New Roman"/>
          <w:i/>
          <w:iCs/>
          <w:color w:val="000000"/>
          <w:lang w:val="nl-NL" w:eastAsia="nl-NL"/>
        </w:rPr>
        <w:t xml:space="preserve"> worden besproken op basis van niet-klinische gegevens en / of klinische ervaring met gerelateerde klinische</w:t>
      </w:r>
      <w:r w:rsidR="00323847">
        <w:rPr>
          <w:rFonts w:eastAsia="Times New Roman"/>
          <w:i/>
          <w:iCs/>
          <w:color w:val="000000"/>
          <w:lang w:val="nl-NL" w:eastAsia="nl-NL"/>
        </w:rPr>
        <w:t xml:space="preserve"> </w:t>
      </w:r>
      <w:r w:rsidRPr="001F708B">
        <w:rPr>
          <w:rFonts w:eastAsia="Times New Roman"/>
          <w:i/>
          <w:iCs/>
          <w:color w:val="000000"/>
          <w:lang w:val="nl-NL" w:eastAsia="nl-NL"/>
        </w:rPr>
        <w:t>vectoren.</w:t>
      </w:r>
      <w:r w:rsidR="00323847">
        <w:rPr>
          <w:rFonts w:eastAsia="Times New Roman"/>
          <w:i/>
          <w:iCs/>
          <w:color w:val="000000"/>
          <w:lang w:val="nl-NL" w:eastAsia="nl-NL"/>
        </w:rPr>
        <w:t xml:space="preserve"> </w:t>
      </w:r>
      <w:r w:rsidRPr="001F708B">
        <w:rPr>
          <w:rFonts w:eastAsia="Times New Roman"/>
          <w:i/>
          <w:iCs/>
          <w:color w:val="000000"/>
          <w:lang w:val="nl-NL" w:eastAsia="nl-NL"/>
        </w:rPr>
        <w:t xml:space="preserve">Als de aanvrager zich baseert op gegevens van verwante klinische vectoren, moet de relevantie van de gegevens voor het product waarop deze aanvraag betrekking heeft, worden toegelicht, </w:t>
      </w:r>
      <w:r w:rsidR="008C5D94">
        <w:rPr>
          <w:rFonts w:eastAsia="Times New Roman"/>
          <w:i/>
          <w:iCs/>
          <w:color w:val="000000"/>
          <w:lang w:val="nl-NL" w:eastAsia="nl-NL"/>
        </w:rPr>
        <w:t xml:space="preserve">in het bijzonder </w:t>
      </w:r>
      <w:r w:rsidRPr="001F708B">
        <w:rPr>
          <w:rFonts w:eastAsia="Times New Roman"/>
          <w:i/>
          <w:iCs/>
          <w:color w:val="000000"/>
          <w:lang w:val="nl-NL" w:eastAsia="nl-NL"/>
        </w:rPr>
        <w:t xml:space="preserve">rekening houdend met de dosis en de </w:t>
      </w:r>
      <w:r w:rsidR="008C5D94">
        <w:rPr>
          <w:rFonts w:eastAsia="Times New Roman"/>
          <w:i/>
          <w:iCs/>
          <w:color w:val="000000"/>
          <w:lang w:val="nl-NL" w:eastAsia="nl-NL"/>
        </w:rPr>
        <w:t xml:space="preserve">wijze van </w:t>
      </w:r>
      <w:r w:rsidRPr="001F708B">
        <w:rPr>
          <w:rFonts w:eastAsia="Times New Roman"/>
          <w:i/>
          <w:iCs/>
          <w:color w:val="000000"/>
          <w:lang w:val="nl-NL" w:eastAsia="nl-NL"/>
        </w:rPr>
        <w:t>toediening.</w:t>
      </w:r>
    </w:p>
    <w:p w14:paraId="6C97F8D8" w14:textId="6C8220E4" w:rsidR="00F30D20" w:rsidRPr="001F708B" w:rsidRDefault="008C5D94" w:rsidP="00F30D20">
      <w:pPr>
        <w:spacing w:before="37" w:after="240"/>
        <w:ind w:left="256"/>
        <w:rPr>
          <w:rFonts w:ascii="Times New Roman" w:eastAsia="Times New Roman" w:hAnsi="Times New Roman" w:cs="Times New Roman"/>
          <w:color w:val="000000"/>
          <w:sz w:val="27"/>
          <w:szCs w:val="27"/>
          <w:lang w:val="nl-NL" w:eastAsia="nl-NL"/>
        </w:rPr>
      </w:pPr>
      <w:r>
        <w:rPr>
          <w:rFonts w:eastAsia="Times New Roman"/>
          <w:i/>
          <w:iCs/>
          <w:color w:val="000000"/>
          <w:lang w:val="nl-NL" w:eastAsia="nl-NL"/>
        </w:rPr>
        <w:t xml:space="preserve">Indien shedding optreedt dient </w:t>
      </w:r>
      <w:r w:rsidR="00F30D20" w:rsidRPr="001F708B">
        <w:rPr>
          <w:rFonts w:eastAsia="Times New Roman"/>
          <w:i/>
          <w:iCs/>
          <w:color w:val="000000"/>
          <w:lang w:val="nl-NL" w:eastAsia="nl-NL"/>
        </w:rPr>
        <w:t xml:space="preserve">de geschatte duur </w:t>
      </w:r>
      <w:r>
        <w:rPr>
          <w:rFonts w:eastAsia="Times New Roman"/>
          <w:i/>
          <w:iCs/>
          <w:color w:val="000000"/>
          <w:lang w:val="nl-NL" w:eastAsia="nl-NL"/>
        </w:rPr>
        <w:t xml:space="preserve">te </w:t>
      </w:r>
      <w:r w:rsidR="00F30D20" w:rsidRPr="001F708B">
        <w:rPr>
          <w:rFonts w:eastAsia="Times New Roman"/>
          <w:i/>
          <w:iCs/>
          <w:color w:val="000000"/>
          <w:lang w:val="nl-NL" w:eastAsia="nl-NL"/>
        </w:rPr>
        <w:t>worden gespecificeerd.</w:t>
      </w:r>
    </w:p>
    <w:p w14:paraId="1D325ACD" w14:textId="48E7677B" w:rsidR="00F30D20" w:rsidRPr="001F708B" w:rsidRDefault="00F30D20" w:rsidP="00F30D20">
      <w:pPr>
        <w:spacing w:after="240" w:line="255" w:lineRule="atLeast"/>
        <w:ind w:left="256" w:right="282"/>
        <w:rPr>
          <w:rFonts w:ascii="Times New Roman" w:eastAsia="Times New Roman" w:hAnsi="Times New Roman" w:cs="Times New Roman"/>
          <w:color w:val="000000"/>
          <w:lang w:val="nl-NL" w:eastAsia="nl-NL"/>
        </w:rPr>
      </w:pPr>
      <w:r w:rsidRPr="001F708B">
        <w:rPr>
          <w:rFonts w:eastAsia="Times New Roman"/>
          <w:i/>
          <w:iCs/>
          <w:color w:val="000000"/>
          <w:lang w:val="nl-NL" w:eastAsia="nl-NL"/>
        </w:rPr>
        <w:t xml:space="preserve">De methoden die worden gebruikt voor de detectie van </w:t>
      </w:r>
      <w:r w:rsidR="008C5D94">
        <w:rPr>
          <w:rFonts w:eastAsia="Times New Roman"/>
          <w:i/>
          <w:iCs/>
          <w:color w:val="000000"/>
          <w:lang w:val="nl-NL" w:eastAsia="nl-NL"/>
        </w:rPr>
        <w:t>shedding</w:t>
      </w:r>
      <w:r w:rsidRPr="001F708B">
        <w:rPr>
          <w:rFonts w:eastAsia="Times New Roman"/>
          <w:i/>
          <w:iCs/>
          <w:color w:val="000000"/>
          <w:lang w:val="nl-NL" w:eastAsia="nl-NL"/>
        </w:rPr>
        <w:t>, met inbegrip van informatie over de specificiteit en gevoeligheid daarvan, moeten worden verstrekt.</w:t>
      </w:r>
    </w:p>
    <w:tbl>
      <w:tblPr>
        <w:tblW w:w="0" w:type="auto"/>
        <w:tblInd w:w="143" w:type="dxa"/>
        <w:tblCellMar>
          <w:left w:w="0" w:type="dxa"/>
          <w:right w:w="0" w:type="dxa"/>
        </w:tblCellMar>
        <w:tblLook w:val="04A0" w:firstRow="1" w:lastRow="0" w:firstColumn="1" w:lastColumn="0" w:noHBand="0" w:noVBand="1"/>
      </w:tblPr>
      <w:tblGrid>
        <w:gridCol w:w="8641"/>
      </w:tblGrid>
      <w:tr w:rsidR="00F30D20" w:rsidRPr="000F3A73" w14:paraId="2C15B677" w14:textId="77777777" w:rsidTr="006F5165">
        <w:trPr>
          <w:trHeight w:val="1497"/>
        </w:trPr>
        <w:tc>
          <w:tcPr>
            <w:tcW w:w="8641" w:type="dxa"/>
            <w:tcBorders>
              <w:top w:val="single" w:sz="6" w:space="0" w:color="000000"/>
              <w:left w:val="single" w:sz="6" w:space="0" w:color="000000"/>
              <w:bottom w:val="single" w:sz="6" w:space="0" w:color="000000"/>
              <w:right w:val="single" w:sz="6" w:space="0" w:color="000000"/>
            </w:tcBorders>
            <w:hideMark/>
          </w:tcPr>
          <w:p w14:paraId="2FD22657" w14:textId="20252F05" w:rsidR="00F30D20" w:rsidRPr="001F708B" w:rsidRDefault="001B0437" w:rsidP="0020777A">
            <w:pPr>
              <w:pStyle w:val="TableParagraph"/>
              <w:ind w:left="134"/>
              <w:rPr>
                <w:rFonts w:ascii="Times New Roman" w:eastAsia="Times New Roman" w:hAnsi="Times New Roman" w:cs="Times New Roman"/>
                <w:sz w:val="24"/>
                <w:szCs w:val="24"/>
                <w:lang w:val="nl-NL" w:eastAsia="nl-NL"/>
              </w:rPr>
            </w:pPr>
            <w:r w:rsidRPr="0020777A">
              <w:rPr>
                <w:i/>
                <w:color w:val="0070C0"/>
                <w:lang w:val="nl-NL"/>
              </w:rPr>
              <w:t>Geef een korte beschrijving over wat bekend is over biodistributie en shedding (referentie naar bronnen is niet noodzakelijk).</w:t>
            </w:r>
          </w:p>
        </w:tc>
      </w:tr>
    </w:tbl>
    <w:p w14:paraId="7159C00E" w14:textId="5C9DD350" w:rsidR="00F30D20" w:rsidRPr="001F708B" w:rsidRDefault="00F30D20" w:rsidP="00F30D20">
      <w:pPr>
        <w:rPr>
          <w:rFonts w:ascii="Times New Roman" w:eastAsia="Times New Roman" w:hAnsi="Times New Roman" w:cs="Times New Roman"/>
          <w:color w:val="000000"/>
          <w:sz w:val="27"/>
          <w:szCs w:val="27"/>
          <w:lang w:val="nl-NL" w:eastAsia="nl-NL"/>
        </w:rPr>
      </w:pPr>
    </w:p>
    <w:p w14:paraId="11A6001D" w14:textId="77777777" w:rsidR="00F30D20" w:rsidRPr="00D31234" w:rsidRDefault="00F30D20" w:rsidP="00B46003">
      <w:pPr>
        <w:pStyle w:val="BodyText"/>
        <w:spacing w:before="4"/>
        <w:rPr>
          <w:b/>
          <w:i w:val="0"/>
          <w:sz w:val="23"/>
          <w:lang w:val="nl-NL"/>
        </w:rPr>
      </w:pPr>
    </w:p>
    <w:p w14:paraId="662748E1" w14:textId="634053F0" w:rsidR="00F30D20" w:rsidRDefault="00F30D20">
      <w:pPr>
        <w:widowControl/>
        <w:autoSpaceDE/>
        <w:autoSpaceDN/>
        <w:spacing w:after="160" w:line="259" w:lineRule="auto"/>
        <w:rPr>
          <w:b/>
          <w:sz w:val="23"/>
          <w:lang w:val="nl-NL"/>
        </w:rPr>
      </w:pPr>
      <w:r>
        <w:rPr>
          <w:b/>
          <w:i/>
          <w:sz w:val="23"/>
          <w:lang w:val="nl-NL"/>
        </w:rPr>
        <w:br w:type="page"/>
      </w:r>
    </w:p>
    <w:p w14:paraId="09A04A83" w14:textId="77777777" w:rsidR="008C5D94" w:rsidRPr="00C119F0" w:rsidRDefault="008C5D94" w:rsidP="008C5D94">
      <w:pPr>
        <w:rPr>
          <w:rFonts w:ascii="Times New Roman" w:eastAsia="Times New Roman" w:hAnsi="Times New Roman" w:cs="Times New Roman"/>
          <w:color w:val="000000"/>
          <w:sz w:val="27"/>
          <w:szCs w:val="27"/>
          <w:lang w:val="nl-NL" w:eastAsia="nl-NL"/>
        </w:rPr>
      </w:pPr>
    </w:p>
    <w:p w14:paraId="6557453A" w14:textId="42CBE820" w:rsidR="008C5D94" w:rsidRPr="004F364F" w:rsidRDefault="008C5D94" w:rsidP="004F364F">
      <w:pPr>
        <w:pStyle w:val="Heading1"/>
        <w:numPr>
          <w:ilvl w:val="0"/>
          <w:numId w:val="40"/>
        </w:numPr>
        <w:rPr>
          <w:sz w:val="24"/>
          <w:szCs w:val="24"/>
          <w:lang w:val="nl-NL"/>
        </w:rPr>
      </w:pPr>
      <w:r w:rsidRPr="004F364F">
        <w:rPr>
          <w:sz w:val="24"/>
          <w:szCs w:val="24"/>
          <w:lang w:val="nl-NL"/>
        </w:rPr>
        <w:t>INFORMATIE MET BETREKKING TOT DE KLINISCHE PROEF</w:t>
      </w:r>
    </w:p>
    <w:p w14:paraId="6007ABE8" w14:textId="77777777" w:rsidR="008C5D94" w:rsidRPr="001F708B" w:rsidRDefault="008C5D94" w:rsidP="008C5D94">
      <w:pPr>
        <w:spacing w:before="8"/>
        <w:rPr>
          <w:rFonts w:ascii="Times New Roman" w:eastAsia="Times New Roman" w:hAnsi="Times New Roman" w:cs="Times New Roman"/>
          <w:color w:val="000000"/>
          <w:sz w:val="27"/>
          <w:szCs w:val="27"/>
          <w:lang w:val="nl-NL" w:eastAsia="nl-NL"/>
        </w:rPr>
      </w:pPr>
      <w:r w:rsidRPr="001F708B">
        <w:rPr>
          <w:rFonts w:eastAsia="Times New Roman"/>
          <w:b/>
          <w:bCs/>
          <w:color w:val="000000"/>
          <w:sz w:val="19"/>
          <w:szCs w:val="19"/>
          <w:lang w:val="nl-NL" w:eastAsia="nl-NL"/>
        </w:rPr>
        <w:t> </w:t>
      </w:r>
    </w:p>
    <w:p w14:paraId="684049A1" w14:textId="3A7F0D0A" w:rsidR="00B46003" w:rsidRPr="004F364F" w:rsidRDefault="00FC4B78" w:rsidP="004F364F">
      <w:pPr>
        <w:pStyle w:val="BodyText"/>
        <w:numPr>
          <w:ilvl w:val="1"/>
          <w:numId w:val="40"/>
        </w:numPr>
        <w:spacing w:before="4"/>
        <w:rPr>
          <w:b/>
          <w:i w:val="0"/>
          <w:lang w:val="nl-NL"/>
        </w:rPr>
      </w:pPr>
      <w:r w:rsidRPr="004F364F">
        <w:rPr>
          <w:b/>
          <w:i w:val="0"/>
          <w:lang w:val="nl-NL"/>
        </w:rPr>
        <w:t>Algemene informatie over de klinische proef</w:t>
      </w:r>
      <w:r w:rsidR="004D728D">
        <w:rPr>
          <w:b/>
          <w:i w:val="0"/>
          <w:lang w:val="nl-NL"/>
        </w:rPr>
        <w:t>.</w:t>
      </w:r>
    </w:p>
    <w:p w14:paraId="0555863A" w14:textId="77777777" w:rsidR="00B46003" w:rsidRPr="00FC4B78" w:rsidRDefault="00B46003">
      <w:pPr>
        <w:rPr>
          <w:lang w:val="nl-NL"/>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4945"/>
      </w:tblGrid>
      <w:tr w:rsidR="008179ED" w14:paraId="4DFB2AE5" w14:textId="77777777" w:rsidTr="005D52CB">
        <w:trPr>
          <w:trHeight w:val="537"/>
        </w:trPr>
        <w:tc>
          <w:tcPr>
            <w:tcW w:w="3562" w:type="dxa"/>
          </w:tcPr>
          <w:p w14:paraId="3D0AFF4A" w14:textId="65E2720A" w:rsidR="008179ED" w:rsidRDefault="008179ED" w:rsidP="008179ED">
            <w:pPr>
              <w:pStyle w:val="TableParagraph"/>
              <w:spacing w:line="265" w:lineRule="exact"/>
              <w:rPr>
                <w:b/>
              </w:rPr>
            </w:pPr>
            <w:r>
              <w:rPr>
                <w:b/>
              </w:rPr>
              <w:t>EudraCT-num</w:t>
            </w:r>
            <w:r w:rsidR="001F40AE">
              <w:rPr>
                <w:b/>
              </w:rPr>
              <w:t>n</w:t>
            </w:r>
            <w:r>
              <w:rPr>
                <w:b/>
              </w:rPr>
              <w:t>er (</w:t>
            </w:r>
            <w:r w:rsidR="001F40AE">
              <w:rPr>
                <w:b/>
              </w:rPr>
              <w:t>Waar beschikbaar</w:t>
            </w:r>
            <w:r>
              <w:rPr>
                <w:b/>
              </w:rPr>
              <w:t>):</w:t>
            </w:r>
          </w:p>
        </w:tc>
        <w:tc>
          <w:tcPr>
            <w:tcW w:w="4945" w:type="dxa"/>
          </w:tcPr>
          <w:p w14:paraId="69F097C4" w14:textId="5E7E1219"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E07C1B" w:rsidRPr="000F3A73" w14:paraId="7AC4B07F" w14:textId="77777777" w:rsidTr="005D52CB">
        <w:trPr>
          <w:trHeight w:val="537"/>
        </w:trPr>
        <w:tc>
          <w:tcPr>
            <w:tcW w:w="3562" w:type="dxa"/>
          </w:tcPr>
          <w:p w14:paraId="34D1B6E1" w14:textId="11BCDE59" w:rsidR="00E07C1B" w:rsidRPr="00E07C1B" w:rsidRDefault="00E07C1B" w:rsidP="008179ED">
            <w:pPr>
              <w:pStyle w:val="TableParagraph"/>
              <w:spacing w:line="265" w:lineRule="exact"/>
              <w:rPr>
                <w:b/>
                <w:lang w:val="nl-NL"/>
              </w:rPr>
            </w:pPr>
            <w:r w:rsidRPr="00E07C1B">
              <w:rPr>
                <w:b/>
                <w:lang w:val="nl-NL"/>
              </w:rPr>
              <w:t>Referentienummer introductie</w:t>
            </w:r>
            <w:r w:rsidR="006840A3">
              <w:rPr>
                <w:b/>
                <w:lang w:val="nl-NL"/>
              </w:rPr>
              <w:t xml:space="preserve"> in het milieu</w:t>
            </w:r>
            <w:r w:rsidRPr="00E07C1B">
              <w:rPr>
                <w:b/>
                <w:lang w:val="nl-NL"/>
              </w:rPr>
              <w:t xml:space="preserve"> (indien be</w:t>
            </w:r>
            <w:r>
              <w:rPr>
                <w:b/>
                <w:lang w:val="nl-NL"/>
              </w:rPr>
              <w:t>schikbaar en van toepassing)</w:t>
            </w:r>
            <w:r w:rsidR="00C51694">
              <w:rPr>
                <w:b/>
                <w:lang w:val="nl-NL"/>
              </w:rPr>
              <w:t>:</w:t>
            </w:r>
          </w:p>
        </w:tc>
        <w:tc>
          <w:tcPr>
            <w:tcW w:w="4945" w:type="dxa"/>
          </w:tcPr>
          <w:p w14:paraId="6C61B0B3" w14:textId="722569D5" w:rsidR="00E07C1B" w:rsidRPr="00E07C1B" w:rsidRDefault="00E07C1B" w:rsidP="008179ED">
            <w:pPr>
              <w:pStyle w:val="TableParagraph"/>
              <w:ind w:left="157"/>
              <w:rPr>
                <w:rFonts w:asciiTheme="minorHAnsi" w:hAnsiTheme="minorHAnsi" w:cstheme="minorHAnsi"/>
                <w:lang w:val="nl-NL"/>
              </w:rPr>
            </w:pPr>
          </w:p>
        </w:tc>
      </w:tr>
      <w:tr w:rsidR="00E07C1B" w:rsidRPr="000F3A73" w14:paraId="080DD797" w14:textId="77777777" w:rsidTr="005D52CB">
        <w:trPr>
          <w:trHeight w:val="537"/>
        </w:trPr>
        <w:tc>
          <w:tcPr>
            <w:tcW w:w="3562" w:type="dxa"/>
          </w:tcPr>
          <w:p w14:paraId="57EF1AD2" w14:textId="4FD040C7" w:rsidR="00E07C1B" w:rsidRPr="00E07C1B" w:rsidRDefault="00E07C1B" w:rsidP="008179ED">
            <w:pPr>
              <w:pStyle w:val="TableParagraph"/>
              <w:spacing w:line="265" w:lineRule="exact"/>
              <w:rPr>
                <w:b/>
                <w:lang w:val="nl-NL"/>
              </w:rPr>
            </w:pPr>
            <w:r>
              <w:rPr>
                <w:b/>
                <w:lang w:val="nl-NL"/>
              </w:rPr>
              <w:t xml:space="preserve">Titel van </w:t>
            </w:r>
            <w:r w:rsidR="00C51694">
              <w:rPr>
                <w:b/>
                <w:lang w:val="nl-NL"/>
              </w:rPr>
              <w:t>de klinische studie:</w:t>
            </w:r>
          </w:p>
        </w:tc>
        <w:tc>
          <w:tcPr>
            <w:tcW w:w="4945" w:type="dxa"/>
          </w:tcPr>
          <w:p w14:paraId="5410E95D" w14:textId="5196898D" w:rsidR="00122AC8" w:rsidRPr="001F40AE" w:rsidRDefault="00122AC8" w:rsidP="00122AC8">
            <w:pPr>
              <w:pStyle w:val="TableParagraph"/>
              <w:ind w:left="157"/>
              <w:rPr>
                <w:rFonts w:asciiTheme="minorHAnsi" w:hAnsiTheme="minorHAnsi" w:cstheme="minorHAnsi"/>
                <w:color w:val="0070C0"/>
                <w:lang w:val="nl-NL"/>
              </w:rPr>
            </w:pPr>
            <w:r>
              <w:rPr>
                <w:rFonts w:asciiTheme="minorHAnsi" w:hAnsiTheme="minorHAnsi" w:cstheme="minorHAnsi"/>
                <w:i/>
                <w:color w:val="0070C0"/>
                <w:lang w:val="nl-NL"/>
              </w:rPr>
              <w:t>G</w:t>
            </w:r>
            <w:r w:rsidRPr="001F40AE">
              <w:rPr>
                <w:rFonts w:asciiTheme="minorHAnsi" w:hAnsiTheme="minorHAnsi" w:cstheme="minorHAnsi"/>
                <w:i/>
                <w:color w:val="0070C0"/>
                <w:lang w:val="nl-NL"/>
              </w:rPr>
              <w:t>eef een tite</w:t>
            </w:r>
            <w:r>
              <w:rPr>
                <w:rFonts w:asciiTheme="minorHAnsi" w:hAnsiTheme="minorHAnsi" w:cstheme="minorHAnsi"/>
                <w:i/>
                <w:color w:val="0070C0"/>
                <w:lang w:val="nl-NL"/>
              </w:rPr>
              <w:t>l</w:t>
            </w:r>
            <w:r w:rsidRPr="001F40AE">
              <w:rPr>
                <w:rFonts w:asciiTheme="minorHAnsi" w:hAnsiTheme="minorHAnsi" w:cstheme="minorHAnsi"/>
                <w:i/>
                <w:color w:val="0070C0"/>
                <w:lang w:val="nl-NL"/>
              </w:rPr>
              <w:t xml:space="preserve"> d</w:t>
            </w:r>
            <w:r>
              <w:rPr>
                <w:rFonts w:asciiTheme="minorHAnsi" w:hAnsiTheme="minorHAnsi" w:cstheme="minorHAnsi"/>
                <w:i/>
                <w:color w:val="0070C0"/>
                <w:lang w:val="nl-NL"/>
              </w:rPr>
              <w:t>ie het voorgestelde werk dekt</w:t>
            </w:r>
            <w:r w:rsidR="00370F47">
              <w:rPr>
                <w:rFonts w:asciiTheme="minorHAnsi" w:hAnsiTheme="minorHAnsi" w:cstheme="minorHAnsi"/>
                <w:i/>
                <w:color w:val="0070C0"/>
                <w:lang w:val="nl-NL"/>
              </w:rPr>
              <w:t>.</w:t>
            </w:r>
          </w:p>
          <w:p w14:paraId="0AE4D6B7" w14:textId="77777777" w:rsidR="00E07C1B" w:rsidRPr="00E07C1B" w:rsidRDefault="00E07C1B" w:rsidP="008179ED">
            <w:pPr>
              <w:pStyle w:val="TableParagraph"/>
              <w:ind w:left="157"/>
              <w:rPr>
                <w:rFonts w:asciiTheme="minorHAnsi" w:hAnsiTheme="minorHAnsi" w:cstheme="minorHAnsi"/>
                <w:lang w:val="nl-NL"/>
              </w:rPr>
            </w:pPr>
          </w:p>
        </w:tc>
      </w:tr>
      <w:tr w:rsidR="00E07C1B" w:rsidRPr="000F3A73" w14:paraId="08C425C7" w14:textId="77777777" w:rsidTr="005D52CB">
        <w:trPr>
          <w:trHeight w:val="537"/>
        </w:trPr>
        <w:tc>
          <w:tcPr>
            <w:tcW w:w="3562" w:type="dxa"/>
          </w:tcPr>
          <w:p w14:paraId="28725827" w14:textId="09E275DC" w:rsidR="00E07C1B" w:rsidRPr="00E07C1B" w:rsidRDefault="00C51694" w:rsidP="008179ED">
            <w:pPr>
              <w:pStyle w:val="TableParagraph"/>
              <w:spacing w:line="265" w:lineRule="exact"/>
              <w:rPr>
                <w:b/>
                <w:lang w:val="nl-NL"/>
              </w:rPr>
            </w:pPr>
            <w:r>
              <w:rPr>
                <w:b/>
                <w:lang w:val="nl-NL"/>
              </w:rPr>
              <w:t>Naam van de hoofdonderzoeker:</w:t>
            </w:r>
          </w:p>
        </w:tc>
        <w:tc>
          <w:tcPr>
            <w:tcW w:w="4945" w:type="dxa"/>
          </w:tcPr>
          <w:p w14:paraId="45AC945A" w14:textId="7878DD49" w:rsidR="00E07C1B" w:rsidRPr="00E07C1B" w:rsidRDefault="00C959B7" w:rsidP="008179ED">
            <w:pPr>
              <w:pStyle w:val="TableParagraph"/>
              <w:ind w:left="157"/>
              <w:rPr>
                <w:rFonts w:asciiTheme="minorHAnsi" w:hAnsiTheme="minorHAnsi" w:cstheme="minorHAnsi"/>
                <w:lang w:val="nl-NL"/>
              </w:rPr>
            </w:pPr>
            <w:r>
              <w:rPr>
                <w:rFonts w:asciiTheme="minorHAnsi" w:hAnsiTheme="minorHAnsi" w:cstheme="minorHAnsi"/>
                <w:lang w:val="nl-NL"/>
              </w:rPr>
              <w:t>Deze informatie kan in de vertrouwelijke bijlage worden verstrekt.</w:t>
            </w:r>
          </w:p>
        </w:tc>
      </w:tr>
      <w:tr w:rsidR="008179ED" w:rsidRPr="000F3A73" w14:paraId="7AB9C5A8" w14:textId="77777777" w:rsidTr="005D52CB">
        <w:trPr>
          <w:trHeight w:val="534"/>
        </w:trPr>
        <w:tc>
          <w:tcPr>
            <w:tcW w:w="3562" w:type="dxa"/>
          </w:tcPr>
          <w:p w14:paraId="37A97439" w14:textId="61877064" w:rsidR="008179ED" w:rsidRDefault="001F40AE" w:rsidP="008179ED">
            <w:pPr>
              <w:pStyle w:val="TableParagraph"/>
              <w:spacing w:line="265" w:lineRule="exact"/>
              <w:rPr>
                <w:b/>
              </w:rPr>
            </w:pPr>
            <w:r>
              <w:rPr>
                <w:b/>
              </w:rPr>
              <w:t>Doelstelling van de studie</w:t>
            </w:r>
            <w:r w:rsidR="008179ED">
              <w:rPr>
                <w:b/>
              </w:rPr>
              <w:t>:</w:t>
            </w:r>
          </w:p>
        </w:tc>
        <w:tc>
          <w:tcPr>
            <w:tcW w:w="4945" w:type="dxa"/>
          </w:tcPr>
          <w:p w14:paraId="7ADC9129" w14:textId="1727B832" w:rsidR="008179ED" w:rsidRPr="001F40AE" w:rsidRDefault="00122AC8" w:rsidP="008179ED">
            <w:pPr>
              <w:pStyle w:val="TableParagraph"/>
              <w:ind w:left="157"/>
              <w:rPr>
                <w:rFonts w:asciiTheme="minorHAnsi" w:hAnsiTheme="minorHAnsi" w:cstheme="minorHAnsi"/>
                <w:lang w:val="nl-NL"/>
              </w:rPr>
            </w:pPr>
            <w:r>
              <w:rPr>
                <w:rFonts w:asciiTheme="minorHAnsi" w:hAnsiTheme="minorHAnsi" w:cstheme="minorHAnsi"/>
                <w:i/>
                <w:color w:val="0070C0"/>
                <w:lang w:val="nl-NL"/>
              </w:rPr>
              <w:t>G</w:t>
            </w:r>
            <w:r w:rsidR="001F40AE" w:rsidRPr="001F40AE">
              <w:rPr>
                <w:rFonts w:asciiTheme="minorHAnsi" w:hAnsiTheme="minorHAnsi" w:cstheme="minorHAnsi"/>
                <w:i/>
                <w:color w:val="0070C0"/>
                <w:lang w:val="nl-NL"/>
              </w:rPr>
              <w:t>eef de doelstelling(e</w:t>
            </w:r>
            <w:r w:rsidR="001F40AE">
              <w:rPr>
                <w:rFonts w:asciiTheme="minorHAnsi" w:hAnsiTheme="minorHAnsi" w:cstheme="minorHAnsi"/>
                <w:i/>
                <w:color w:val="0070C0"/>
                <w:lang w:val="nl-NL"/>
              </w:rPr>
              <w:t>n) van het voorgestelde werk</w:t>
            </w:r>
            <w:r w:rsidR="00370F47">
              <w:rPr>
                <w:rFonts w:asciiTheme="minorHAnsi" w:hAnsiTheme="minorHAnsi" w:cstheme="minorHAnsi"/>
                <w:i/>
                <w:color w:val="0070C0"/>
                <w:lang w:val="nl-NL"/>
              </w:rPr>
              <w:t>.</w:t>
            </w:r>
          </w:p>
        </w:tc>
      </w:tr>
      <w:tr w:rsidR="008179ED" w14:paraId="095A2632" w14:textId="77777777" w:rsidTr="005D52CB">
        <w:trPr>
          <w:trHeight w:val="539"/>
        </w:trPr>
        <w:tc>
          <w:tcPr>
            <w:tcW w:w="3562" w:type="dxa"/>
          </w:tcPr>
          <w:p w14:paraId="43E0B04C" w14:textId="595F46A8" w:rsidR="008179ED" w:rsidRDefault="001F40AE" w:rsidP="008179ED">
            <w:pPr>
              <w:pStyle w:val="TableParagraph"/>
              <w:spacing w:line="268" w:lineRule="exact"/>
              <w:rPr>
                <w:b/>
              </w:rPr>
            </w:pPr>
            <w:r>
              <w:rPr>
                <w:b/>
              </w:rPr>
              <w:t>Beoogde begin- en einddatum</w:t>
            </w:r>
            <w:r w:rsidR="008179ED">
              <w:rPr>
                <w:b/>
              </w:rPr>
              <w:t>:</w:t>
            </w:r>
          </w:p>
        </w:tc>
        <w:tc>
          <w:tcPr>
            <w:tcW w:w="4945" w:type="dxa"/>
          </w:tcPr>
          <w:p w14:paraId="1DD82D9A" w14:textId="25DBD677"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53C5D53" w14:textId="77777777" w:rsidTr="005D52CB">
        <w:trPr>
          <w:trHeight w:val="274"/>
        </w:trPr>
        <w:tc>
          <w:tcPr>
            <w:tcW w:w="3562" w:type="dxa"/>
          </w:tcPr>
          <w:p w14:paraId="6277F6F2" w14:textId="40D81563" w:rsidR="008179ED" w:rsidRPr="001F40AE" w:rsidRDefault="001F40AE" w:rsidP="008179ED">
            <w:pPr>
              <w:pStyle w:val="TableParagraph"/>
              <w:spacing w:line="237" w:lineRule="auto"/>
              <w:ind w:right="695"/>
              <w:rPr>
                <w:b/>
                <w:lang w:val="nl-NL"/>
              </w:rPr>
            </w:pPr>
            <w:r w:rsidRPr="001F40AE">
              <w:rPr>
                <w:b/>
                <w:lang w:val="nl-NL"/>
              </w:rPr>
              <w:t>Aantal proefpersonen dat zal deelnemen</w:t>
            </w:r>
            <w:r w:rsidR="008C5D94">
              <w:rPr>
                <w:b/>
                <w:lang w:val="nl-NL"/>
              </w:rPr>
              <w:t xml:space="preserve"> aan het onderzoek:</w:t>
            </w:r>
          </w:p>
        </w:tc>
        <w:tc>
          <w:tcPr>
            <w:tcW w:w="4945" w:type="dxa"/>
          </w:tcPr>
          <w:p w14:paraId="2F499741" w14:textId="25C30F35"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r w:rsidR="008179ED" w14:paraId="3D51BEB0" w14:textId="77777777" w:rsidTr="005D52CB">
        <w:trPr>
          <w:trHeight w:val="539"/>
        </w:trPr>
        <w:tc>
          <w:tcPr>
            <w:tcW w:w="3562" w:type="dxa"/>
          </w:tcPr>
          <w:p w14:paraId="67D50248" w14:textId="4BD1CF23" w:rsidR="008179ED" w:rsidRPr="001F40AE" w:rsidRDefault="001F40AE" w:rsidP="00875590">
            <w:pPr>
              <w:pStyle w:val="TableParagraph"/>
              <w:ind w:right="279"/>
              <w:rPr>
                <w:b/>
                <w:lang w:val="nl-NL"/>
              </w:rPr>
            </w:pPr>
            <w:r w:rsidRPr="001F40AE">
              <w:rPr>
                <w:b/>
                <w:lang w:val="nl-NL"/>
              </w:rPr>
              <w:t>Geef aan of een aanvraag met betrekking tot hetzelfde geneesmidd</w:t>
            </w:r>
            <w:r>
              <w:rPr>
                <w:b/>
                <w:lang w:val="nl-NL"/>
              </w:rPr>
              <w:t>el voor onderzoek is ingediend of gepland is om te worden ingediend bij andere EER-lidstaten</w:t>
            </w:r>
            <w:r w:rsidR="00ED418B">
              <w:rPr>
                <w:b/>
                <w:lang w:val="nl-NL"/>
              </w:rPr>
              <w:t>. Geef zo ja, de betrokken landen aan</w:t>
            </w:r>
            <w:r w:rsidR="008179ED" w:rsidRPr="001F40AE">
              <w:rPr>
                <w:b/>
                <w:lang w:val="nl-NL"/>
              </w:rPr>
              <w:t>:</w:t>
            </w:r>
          </w:p>
        </w:tc>
        <w:tc>
          <w:tcPr>
            <w:tcW w:w="4945" w:type="dxa"/>
          </w:tcPr>
          <w:p w14:paraId="71C568C8" w14:textId="11EE19A0" w:rsidR="008179ED" w:rsidRPr="00232D14" w:rsidRDefault="008179ED" w:rsidP="008179ED">
            <w:pPr>
              <w:pStyle w:val="TableParagraph"/>
              <w:ind w:left="157"/>
              <w:rPr>
                <w:rFonts w:asciiTheme="minorHAnsi" w:hAnsiTheme="minorHAnsi" w:cstheme="minorHAnsi"/>
              </w:rPr>
            </w:pPr>
            <w:r>
              <w:rPr>
                <w:rFonts w:asciiTheme="minorHAnsi" w:hAnsiTheme="minorHAnsi" w:cstheme="minorHAnsi"/>
              </w:rPr>
              <w:t>N/A</w:t>
            </w:r>
          </w:p>
        </w:tc>
      </w:tr>
    </w:tbl>
    <w:p w14:paraId="040D2D7F" w14:textId="77777777" w:rsidR="00B46003" w:rsidRDefault="00B46003"/>
    <w:p w14:paraId="08972686" w14:textId="77777777" w:rsidR="00B147B6" w:rsidRPr="00182690" w:rsidRDefault="00B147B6">
      <w:pPr>
        <w:rPr>
          <w:rFonts w:eastAsia="Times New Roman"/>
          <w:b/>
          <w:bCs/>
          <w:color w:val="000000"/>
          <w:spacing w:val="-2"/>
          <w:lang w:val="nl-NL" w:eastAsia="nl-NL"/>
        </w:rPr>
      </w:pPr>
      <w:bookmarkStart w:id="2" w:name="_Hlk81895814"/>
    </w:p>
    <w:p w14:paraId="29AD9DCD" w14:textId="7E4FD8D7" w:rsidR="0099105B" w:rsidRPr="004F364F" w:rsidRDefault="00ED418B" w:rsidP="004F364F">
      <w:pPr>
        <w:pStyle w:val="BodyText"/>
        <w:numPr>
          <w:ilvl w:val="1"/>
          <w:numId w:val="40"/>
        </w:numPr>
        <w:spacing w:before="4"/>
        <w:rPr>
          <w:b/>
          <w:i w:val="0"/>
          <w:lang w:val="nl-NL"/>
        </w:rPr>
      </w:pPr>
      <w:r w:rsidRPr="004F364F">
        <w:rPr>
          <w:b/>
          <w:i w:val="0"/>
          <w:lang w:val="nl-NL"/>
        </w:rPr>
        <w:t>Beoogde locatie(s) van de studie</w:t>
      </w:r>
      <w:r w:rsidR="004D728D">
        <w:rPr>
          <w:b/>
          <w:i w:val="0"/>
          <w:lang w:val="nl-NL"/>
        </w:rPr>
        <w:t>.</w:t>
      </w:r>
    </w:p>
    <w:p w14:paraId="048B8104" w14:textId="77777777" w:rsidR="0099105B" w:rsidRPr="00ED418B" w:rsidRDefault="0099105B" w:rsidP="0099105B">
      <w:pPr>
        <w:pStyle w:val="BodyText"/>
        <w:spacing w:before="6"/>
        <w:rPr>
          <w:b/>
          <w:i w:val="0"/>
          <w:sz w:val="19"/>
          <w:lang w:val="nl-NL"/>
        </w:rPr>
      </w:pPr>
    </w:p>
    <w:p w14:paraId="76E12B20" w14:textId="23AA0388" w:rsidR="0099105B" w:rsidRPr="00ED418B" w:rsidRDefault="00ED418B" w:rsidP="0099105B">
      <w:pPr>
        <w:pStyle w:val="BodyText"/>
        <w:spacing w:line="276" w:lineRule="auto"/>
        <w:ind w:left="256" w:right="800"/>
        <w:jc w:val="both"/>
        <w:rPr>
          <w:lang w:val="nl-NL"/>
        </w:rPr>
      </w:pPr>
      <w:r w:rsidRPr="00ED418B">
        <w:rPr>
          <w:lang w:val="nl-NL"/>
        </w:rPr>
        <w:t>De aanvrager moet informatie verstrekken over de locaties in he</w:t>
      </w:r>
      <w:r>
        <w:rPr>
          <w:lang w:val="nl-NL"/>
        </w:rPr>
        <w:t xml:space="preserve">t land van indiening van de aanvraag. Naast de locatie van de klinische activiteiten dient of dienen de locatie(s) van laboratoria te worden vermeld waar activiteiten met het ggo worden uitgevoerd onder de voorwaarden van deze aanvraag (bijvoorbeeld: locatie van opslag van het geneesmiddel voor onderzoek, locatie van opslag van monsters van proefpersonen die </w:t>
      </w:r>
      <w:r w:rsidR="0020777A">
        <w:rPr>
          <w:lang w:val="nl-NL"/>
        </w:rPr>
        <w:t>ggo</w:t>
      </w:r>
      <w:r>
        <w:rPr>
          <w:lang w:val="nl-NL"/>
        </w:rPr>
        <w:t xml:space="preserve">’s bevatten). </w:t>
      </w:r>
    </w:p>
    <w:p w14:paraId="37405F10" w14:textId="77777777" w:rsidR="0099105B" w:rsidRPr="00ED418B" w:rsidRDefault="0099105B">
      <w:pPr>
        <w:rPr>
          <w:lang w:val="nl-NL"/>
        </w:rPr>
      </w:pPr>
    </w:p>
    <w:tbl>
      <w:tblPr>
        <w:tblW w:w="889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9"/>
        <w:gridCol w:w="6080"/>
      </w:tblGrid>
      <w:tr w:rsidR="0099105B" w:rsidRPr="000F3A73" w14:paraId="116095B1" w14:textId="77777777" w:rsidTr="00875590">
        <w:trPr>
          <w:trHeight w:val="537"/>
        </w:trPr>
        <w:tc>
          <w:tcPr>
            <w:tcW w:w="2819" w:type="dxa"/>
          </w:tcPr>
          <w:p w14:paraId="3B8BCD24" w14:textId="2A0F48C3" w:rsidR="0099105B" w:rsidRDefault="00ED418B" w:rsidP="0099105B">
            <w:pPr>
              <w:pStyle w:val="TableParagraph"/>
              <w:spacing w:line="265" w:lineRule="exact"/>
              <w:rPr>
                <w:b/>
              </w:rPr>
            </w:pPr>
            <w:r>
              <w:rPr>
                <w:b/>
              </w:rPr>
              <w:t>Naam organisatie</w:t>
            </w:r>
            <w:r w:rsidR="0099105B">
              <w:rPr>
                <w:b/>
              </w:rPr>
              <w:t>:</w:t>
            </w:r>
          </w:p>
        </w:tc>
        <w:tc>
          <w:tcPr>
            <w:tcW w:w="6080" w:type="dxa"/>
          </w:tcPr>
          <w:p w14:paraId="7D49C03B" w14:textId="3DE4BAEB" w:rsidR="0099105B" w:rsidRPr="00ED418B" w:rsidRDefault="00C959B7" w:rsidP="000829EF">
            <w:pPr>
              <w:pStyle w:val="TableParagraph"/>
              <w:ind w:left="159"/>
              <w:rPr>
                <w:rFonts w:asciiTheme="minorHAnsi" w:hAnsiTheme="minorHAnsi" w:cstheme="minorHAnsi"/>
                <w:i/>
                <w:color w:val="0070C0"/>
                <w:lang w:val="nl-NL"/>
              </w:rPr>
            </w:pPr>
            <w:r w:rsidRPr="00ED418B">
              <w:rPr>
                <w:rFonts w:asciiTheme="minorHAnsi" w:hAnsiTheme="minorHAnsi" w:cstheme="minorHAnsi"/>
                <w:i/>
                <w:color w:val="0070C0"/>
                <w:lang w:val="nl-NL"/>
              </w:rPr>
              <w:t xml:space="preserve">Vul </w:t>
            </w:r>
            <w:r>
              <w:rPr>
                <w:rFonts w:asciiTheme="minorHAnsi" w:hAnsiTheme="minorHAnsi" w:cstheme="minorHAnsi"/>
                <w:i/>
                <w:color w:val="0070C0"/>
                <w:lang w:val="nl-NL"/>
              </w:rPr>
              <w:t xml:space="preserve">in de gegevens over de plaats(en) van uitvoering. Ofwel </w:t>
            </w:r>
            <w:r w:rsidRPr="00ED418B">
              <w:rPr>
                <w:rFonts w:asciiTheme="minorHAnsi" w:hAnsiTheme="minorHAnsi" w:cstheme="minorHAnsi"/>
                <w:i/>
                <w:color w:val="0070C0"/>
                <w:lang w:val="nl-NL"/>
              </w:rPr>
              <w:t>de locatie(s) (dat wil zeggen locatienaam en bezoekadres</w:t>
            </w:r>
            <w:r>
              <w:rPr>
                <w:rFonts w:asciiTheme="minorHAnsi" w:hAnsiTheme="minorHAnsi" w:cstheme="minorHAnsi"/>
                <w:i/>
                <w:color w:val="0070C0"/>
                <w:lang w:val="nl-NL"/>
              </w:rPr>
              <w:t>) waar de werkzaamheden, onder verantwoordelijkheid van de aanvrager, zullen worden uitgevoerd.</w:t>
            </w:r>
          </w:p>
        </w:tc>
      </w:tr>
      <w:tr w:rsidR="0099105B" w14:paraId="5B66CE67" w14:textId="77777777" w:rsidTr="00875590">
        <w:trPr>
          <w:trHeight w:val="537"/>
        </w:trPr>
        <w:tc>
          <w:tcPr>
            <w:tcW w:w="2819" w:type="dxa"/>
          </w:tcPr>
          <w:p w14:paraId="415B5D53" w14:textId="20A539FC" w:rsidR="0099105B" w:rsidRDefault="00ED418B" w:rsidP="00C46316">
            <w:pPr>
              <w:pStyle w:val="TableParagraph"/>
              <w:spacing w:line="265" w:lineRule="exact"/>
              <w:rPr>
                <w:b/>
              </w:rPr>
            </w:pPr>
            <w:r>
              <w:rPr>
                <w:b/>
              </w:rPr>
              <w:t>Adresgegevens</w:t>
            </w:r>
            <w:r w:rsidR="0099105B">
              <w:rPr>
                <w:b/>
              </w:rPr>
              <w:t>:</w:t>
            </w:r>
          </w:p>
        </w:tc>
        <w:tc>
          <w:tcPr>
            <w:tcW w:w="6080" w:type="dxa"/>
          </w:tcPr>
          <w:p w14:paraId="69181191" w14:textId="68DD757D" w:rsidR="0099105B" w:rsidRPr="00232D14" w:rsidRDefault="0099105B" w:rsidP="00860E0B">
            <w:pPr>
              <w:pStyle w:val="TableParagraph"/>
              <w:ind w:left="159"/>
              <w:rPr>
                <w:rFonts w:asciiTheme="minorHAnsi" w:hAnsiTheme="minorHAnsi" w:cstheme="minorHAnsi"/>
              </w:rPr>
            </w:pPr>
          </w:p>
        </w:tc>
      </w:tr>
      <w:tr w:rsidR="0099105B" w14:paraId="4D70060E" w14:textId="77777777" w:rsidTr="00875590">
        <w:trPr>
          <w:trHeight w:val="268"/>
        </w:trPr>
        <w:tc>
          <w:tcPr>
            <w:tcW w:w="2819" w:type="dxa"/>
          </w:tcPr>
          <w:p w14:paraId="12092062" w14:textId="21A18866" w:rsidR="0099105B" w:rsidRDefault="0099105B" w:rsidP="00E16441">
            <w:pPr>
              <w:pStyle w:val="TableParagraph"/>
              <w:spacing w:line="248" w:lineRule="exact"/>
              <w:rPr>
                <w:b/>
              </w:rPr>
            </w:pPr>
            <w:r>
              <w:rPr>
                <w:b/>
              </w:rPr>
              <w:t>Contactpers</w:t>
            </w:r>
            <w:r w:rsidR="00ED418B">
              <w:rPr>
                <w:b/>
              </w:rPr>
              <w:t>o</w:t>
            </w:r>
            <w:r>
              <w:rPr>
                <w:b/>
              </w:rPr>
              <w:t>on:</w:t>
            </w:r>
          </w:p>
        </w:tc>
        <w:tc>
          <w:tcPr>
            <w:tcW w:w="6080" w:type="dxa"/>
          </w:tcPr>
          <w:p w14:paraId="032C16B6" w14:textId="234F862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050EC101" w14:textId="77777777" w:rsidTr="00875590">
        <w:trPr>
          <w:trHeight w:val="268"/>
        </w:trPr>
        <w:tc>
          <w:tcPr>
            <w:tcW w:w="2819" w:type="dxa"/>
          </w:tcPr>
          <w:p w14:paraId="5DA51AEE" w14:textId="6934E514" w:rsidR="0099105B" w:rsidRDefault="00ED418B" w:rsidP="00E16441">
            <w:pPr>
              <w:pStyle w:val="TableParagraph"/>
              <w:spacing w:line="248" w:lineRule="exact"/>
              <w:rPr>
                <w:b/>
              </w:rPr>
            </w:pPr>
            <w:r>
              <w:rPr>
                <w:b/>
              </w:rPr>
              <w:t>Telefoonnummer</w:t>
            </w:r>
            <w:r w:rsidR="0099105B">
              <w:rPr>
                <w:b/>
              </w:rPr>
              <w:t>:</w:t>
            </w:r>
          </w:p>
        </w:tc>
        <w:tc>
          <w:tcPr>
            <w:tcW w:w="6080" w:type="dxa"/>
          </w:tcPr>
          <w:p w14:paraId="2207171F" w14:textId="1FE726CF"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46CDA2F" w14:textId="77777777" w:rsidTr="00875590">
        <w:trPr>
          <w:trHeight w:val="268"/>
        </w:trPr>
        <w:tc>
          <w:tcPr>
            <w:tcW w:w="2819" w:type="dxa"/>
          </w:tcPr>
          <w:p w14:paraId="220EF472" w14:textId="56D95098" w:rsidR="0099105B" w:rsidRDefault="00ED418B" w:rsidP="00E16441">
            <w:pPr>
              <w:pStyle w:val="TableParagraph"/>
              <w:spacing w:line="248" w:lineRule="exact"/>
              <w:rPr>
                <w:b/>
              </w:rPr>
            </w:pPr>
            <w:r>
              <w:rPr>
                <w:b/>
              </w:rPr>
              <w:t>Emailadres</w:t>
            </w:r>
            <w:r w:rsidR="0099105B">
              <w:rPr>
                <w:b/>
              </w:rPr>
              <w:t>:</w:t>
            </w:r>
          </w:p>
        </w:tc>
        <w:tc>
          <w:tcPr>
            <w:tcW w:w="6080" w:type="dxa"/>
          </w:tcPr>
          <w:p w14:paraId="32C46BEB" w14:textId="01C8858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32D6010B" w14:textId="77777777" w:rsidTr="00875590">
        <w:trPr>
          <w:trHeight w:val="537"/>
        </w:trPr>
        <w:tc>
          <w:tcPr>
            <w:tcW w:w="2819" w:type="dxa"/>
          </w:tcPr>
          <w:p w14:paraId="4EFAFF4F" w14:textId="0AA10574" w:rsidR="0099105B" w:rsidRDefault="00ED418B" w:rsidP="0099105B">
            <w:pPr>
              <w:pStyle w:val="TableParagraph"/>
              <w:spacing w:line="265" w:lineRule="exact"/>
              <w:rPr>
                <w:b/>
              </w:rPr>
            </w:pPr>
            <w:r>
              <w:rPr>
                <w:b/>
              </w:rPr>
              <w:t>Geplande activiteiten</w:t>
            </w:r>
            <w:r w:rsidR="0099105B">
              <w:rPr>
                <w:b/>
              </w:rPr>
              <w:t>:</w:t>
            </w:r>
          </w:p>
        </w:tc>
        <w:tc>
          <w:tcPr>
            <w:tcW w:w="6080" w:type="dxa"/>
          </w:tcPr>
          <w:p w14:paraId="0E21696C" w14:textId="04B84E77"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7DBB01C" w14:textId="77777777" w:rsidTr="00875590">
        <w:trPr>
          <w:trHeight w:val="537"/>
        </w:trPr>
        <w:tc>
          <w:tcPr>
            <w:tcW w:w="2819" w:type="dxa"/>
          </w:tcPr>
          <w:p w14:paraId="56F2CE4C" w14:textId="7058D422" w:rsidR="0099105B" w:rsidRDefault="00ED418B" w:rsidP="0099105B">
            <w:pPr>
              <w:pStyle w:val="TableParagraph"/>
              <w:spacing w:line="265" w:lineRule="exact"/>
              <w:rPr>
                <w:b/>
              </w:rPr>
            </w:pPr>
            <w:r>
              <w:rPr>
                <w:b/>
              </w:rPr>
              <w:lastRenderedPageBreak/>
              <w:t>I</w:t>
            </w:r>
            <w:r w:rsidR="00BA29C7">
              <w:rPr>
                <w:b/>
              </w:rPr>
              <w:t>n</w:t>
            </w:r>
            <w:r>
              <w:rPr>
                <w:b/>
              </w:rPr>
              <w:t>perkingsniveau</w:t>
            </w:r>
            <w:r w:rsidR="0099105B">
              <w:rPr>
                <w:b/>
              </w:rPr>
              <w:t>:</w:t>
            </w:r>
          </w:p>
        </w:tc>
        <w:tc>
          <w:tcPr>
            <w:tcW w:w="6080" w:type="dxa"/>
          </w:tcPr>
          <w:p w14:paraId="3BE12881" w14:textId="2DA6CF5A"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r w:rsidR="0099105B" w14:paraId="4854DB46" w14:textId="77777777" w:rsidTr="00875590">
        <w:trPr>
          <w:trHeight w:val="1075"/>
        </w:trPr>
        <w:tc>
          <w:tcPr>
            <w:tcW w:w="2819" w:type="dxa"/>
          </w:tcPr>
          <w:p w14:paraId="51FFF471" w14:textId="50426614" w:rsidR="0099105B" w:rsidRPr="00CD316D" w:rsidRDefault="00CD316D" w:rsidP="00875590">
            <w:pPr>
              <w:pStyle w:val="TableParagraph"/>
              <w:ind w:right="135"/>
              <w:rPr>
                <w:b/>
                <w:lang w:val="nl-NL"/>
              </w:rPr>
            </w:pPr>
            <w:r w:rsidRPr="00CD316D">
              <w:rPr>
                <w:b/>
                <w:lang w:val="nl-NL"/>
              </w:rPr>
              <w:t>Naam en contactgegevens van de verantwoordelijke persoon</w:t>
            </w:r>
            <w:r w:rsidR="0099105B" w:rsidRPr="00CD316D">
              <w:rPr>
                <w:b/>
                <w:lang w:val="nl-NL"/>
              </w:rPr>
              <w:t>:</w:t>
            </w:r>
          </w:p>
        </w:tc>
        <w:tc>
          <w:tcPr>
            <w:tcW w:w="6080" w:type="dxa"/>
          </w:tcPr>
          <w:p w14:paraId="63517DD2" w14:textId="736D68EE" w:rsidR="0099105B" w:rsidRPr="00232D14" w:rsidRDefault="008179ED" w:rsidP="00860E0B">
            <w:pPr>
              <w:pStyle w:val="TableParagraph"/>
              <w:ind w:left="159"/>
              <w:rPr>
                <w:rFonts w:asciiTheme="minorHAnsi" w:hAnsiTheme="minorHAnsi" w:cstheme="minorHAnsi"/>
              </w:rPr>
            </w:pPr>
            <w:r>
              <w:rPr>
                <w:rFonts w:asciiTheme="minorHAnsi" w:hAnsiTheme="minorHAnsi" w:cstheme="minorHAnsi"/>
              </w:rPr>
              <w:t>N/A</w:t>
            </w:r>
          </w:p>
        </w:tc>
      </w:tr>
    </w:tbl>
    <w:p w14:paraId="7A6CDB2D" w14:textId="77777777" w:rsidR="0099105B" w:rsidRDefault="0099105B"/>
    <w:p w14:paraId="0ADEC5DB" w14:textId="1681B0B7" w:rsidR="002E7D9D" w:rsidRDefault="002E7D9D"/>
    <w:bookmarkEnd w:id="2"/>
    <w:p w14:paraId="27015DF5" w14:textId="7812B79D" w:rsidR="00CF1BC2" w:rsidRPr="004F364F" w:rsidRDefault="00CF1BC2" w:rsidP="004F364F">
      <w:pPr>
        <w:pStyle w:val="BodyText"/>
        <w:numPr>
          <w:ilvl w:val="1"/>
          <w:numId w:val="40"/>
        </w:numPr>
        <w:spacing w:before="4"/>
        <w:rPr>
          <w:b/>
          <w:i w:val="0"/>
          <w:lang w:val="nl-NL"/>
        </w:rPr>
      </w:pPr>
      <w:r w:rsidRPr="004F364F">
        <w:rPr>
          <w:b/>
          <w:i w:val="0"/>
          <w:lang w:val="nl-NL"/>
        </w:rPr>
        <w:t>Opslag van de klinische vector op de klinische</w:t>
      </w:r>
      <w:r w:rsidR="00DE6407">
        <w:rPr>
          <w:b/>
          <w:i w:val="0"/>
          <w:lang w:val="nl-NL"/>
        </w:rPr>
        <w:t xml:space="preserve"> </w:t>
      </w:r>
      <w:r w:rsidRPr="004F364F">
        <w:rPr>
          <w:b/>
          <w:i w:val="0"/>
          <w:lang w:val="nl-NL"/>
        </w:rPr>
        <w:t>locatie</w:t>
      </w:r>
      <w:r w:rsidR="004D728D">
        <w:rPr>
          <w:b/>
          <w:i w:val="0"/>
          <w:lang w:val="nl-NL"/>
        </w:rPr>
        <w:t>.</w:t>
      </w:r>
    </w:p>
    <w:p w14:paraId="7A7E5977" w14:textId="2CB13C96" w:rsidR="00CF1BC2" w:rsidRPr="001F708B" w:rsidRDefault="00CF1BC2" w:rsidP="001D14FE">
      <w:pPr>
        <w:pStyle w:val="BodyText"/>
        <w:spacing w:before="1"/>
        <w:ind w:left="256"/>
        <w:rPr>
          <w:rFonts w:eastAsia="Times New Roman"/>
          <w:i w:val="0"/>
          <w:iCs/>
          <w:color w:val="000000"/>
          <w:lang w:val="nl-NL" w:eastAsia="nl-NL"/>
        </w:rPr>
      </w:pPr>
      <w:r w:rsidRPr="001D14FE">
        <w:rPr>
          <w:lang w:val="nl-NL"/>
        </w:rPr>
        <w:t>De</w:t>
      </w:r>
      <w:r w:rsidRPr="001F708B">
        <w:rPr>
          <w:rFonts w:eastAsia="Times New Roman"/>
          <w:iCs/>
          <w:color w:val="000000"/>
          <w:lang w:val="nl-NL" w:eastAsia="nl-NL"/>
        </w:rPr>
        <w:t xml:space="preserve"> aanvrager dient informatie te verstrekken over de opslaglocatie, opslagcondities (inclusief toegangsbeperkingen) en de maximale opslagduur.</w:t>
      </w:r>
      <w:bookmarkStart w:id="3" w:name="_ftnref11"/>
      <w:bookmarkEnd w:id="3"/>
      <w:r w:rsidR="006F5165">
        <w:rPr>
          <w:rFonts w:eastAsia="Times New Roman"/>
          <w:iCs/>
          <w:color w:val="000000"/>
          <w:lang w:val="nl-NL" w:eastAsia="nl-NL"/>
        </w:rPr>
        <w:t xml:space="preserve"> </w:t>
      </w:r>
    </w:p>
    <w:p w14:paraId="5C3B25C9" w14:textId="77777777" w:rsidR="00CF1BC2" w:rsidRPr="001F708B" w:rsidRDefault="00CF1BC2" w:rsidP="00CF1BC2">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tbl>
      <w:tblPr>
        <w:tblW w:w="0" w:type="auto"/>
        <w:tblInd w:w="143" w:type="dxa"/>
        <w:tblCellMar>
          <w:left w:w="0" w:type="dxa"/>
          <w:right w:w="0" w:type="dxa"/>
        </w:tblCellMar>
        <w:tblLook w:val="04A0" w:firstRow="1" w:lastRow="0" w:firstColumn="1" w:lastColumn="0" w:noHBand="0" w:noVBand="1"/>
      </w:tblPr>
      <w:tblGrid>
        <w:gridCol w:w="8641"/>
      </w:tblGrid>
      <w:tr w:rsidR="00CF1BC2" w:rsidRPr="000F3A73" w14:paraId="0D630BAE" w14:textId="77777777" w:rsidTr="006F5165">
        <w:trPr>
          <w:trHeight w:val="1497"/>
        </w:trPr>
        <w:tc>
          <w:tcPr>
            <w:tcW w:w="8641" w:type="dxa"/>
            <w:tcBorders>
              <w:top w:val="single" w:sz="6" w:space="0" w:color="000000"/>
              <w:left w:val="single" w:sz="6" w:space="0" w:color="000000"/>
              <w:bottom w:val="single" w:sz="6" w:space="0" w:color="000000"/>
              <w:right w:val="single" w:sz="6" w:space="0" w:color="000000"/>
            </w:tcBorders>
            <w:hideMark/>
          </w:tcPr>
          <w:p w14:paraId="43C6F932" w14:textId="1032F8E1" w:rsidR="00A103FE" w:rsidRPr="00C32B56" w:rsidRDefault="00A103FE" w:rsidP="00A103FE">
            <w:pPr>
              <w:pStyle w:val="TableParagraph"/>
              <w:ind w:left="134"/>
              <w:rPr>
                <w:rFonts w:asciiTheme="minorHAnsi" w:hAnsiTheme="minorHAnsi" w:cstheme="minorHAnsi"/>
                <w:i/>
                <w:color w:val="0070C0"/>
                <w:lang w:val="nl-NL"/>
              </w:rPr>
            </w:pPr>
            <w:r w:rsidRPr="00C32B56">
              <w:rPr>
                <w:rFonts w:asciiTheme="minorHAnsi" w:hAnsiTheme="minorHAnsi" w:cstheme="minorHAnsi"/>
                <w:i/>
                <w:color w:val="0070C0"/>
                <w:lang w:val="nl-NL"/>
              </w:rPr>
              <w:t xml:space="preserve">De </w:t>
            </w:r>
            <w:r w:rsidR="001B0437">
              <w:rPr>
                <w:rFonts w:asciiTheme="minorHAnsi" w:hAnsiTheme="minorHAnsi" w:cstheme="minorHAnsi"/>
                <w:i/>
                <w:color w:val="0070C0"/>
                <w:lang w:val="nl-NL"/>
              </w:rPr>
              <w:t xml:space="preserve">genetisch gemodificeerde </w:t>
            </w:r>
            <w:r w:rsidR="0020777A">
              <w:rPr>
                <w:rFonts w:asciiTheme="minorHAnsi" w:hAnsiTheme="minorHAnsi" w:cstheme="minorHAnsi"/>
                <w:i/>
                <w:color w:val="0070C0"/>
                <w:lang w:val="nl-NL"/>
              </w:rPr>
              <w:t>AAV</w:t>
            </w:r>
            <w:r w:rsidR="001B0437">
              <w:rPr>
                <w:rFonts w:asciiTheme="minorHAnsi" w:hAnsiTheme="minorHAnsi" w:cstheme="minorHAnsi"/>
                <w:i/>
                <w:color w:val="0070C0"/>
                <w:lang w:val="nl-NL"/>
              </w:rPr>
              <w:t xml:space="preserve"> vector</w:t>
            </w:r>
            <w:r w:rsidRPr="00C32B56">
              <w:rPr>
                <w:rFonts w:asciiTheme="minorHAnsi" w:hAnsiTheme="minorHAnsi" w:cstheme="minorHAnsi"/>
                <w:i/>
                <w:color w:val="0070C0"/>
                <w:lang w:val="nl-NL"/>
              </w:rPr>
              <w:t xml:space="preserve"> word</w:t>
            </w:r>
            <w:r w:rsidR="001B0437">
              <w:rPr>
                <w:rFonts w:asciiTheme="minorHAnsi" w:hAnsiTheme="minorHAnsi" w:cstheme="minorHAnsi"/>
                <w:i/>
                <w:color w:val="0070C0"/>
                <w:lang w:val="nl-NL"/>
              </w:rPr>
              <w:t>t</w:t>
            </w:r>
            <w:r w:rsidRPr="00C32B56">
              <w:rPr>
                <w:rFonts w:asciiTheme="minorHAnsi" w:hAnsiTheme="minorHAnsi" w:cstheme="minorHAnsi"/>
                <w:i/>
                <w:color w:val="0070C0"/>
                <w:lang w:val="nl-NL"/>
              </w:rPr>
              <w:t xml:space="preserve"> opgeslagen in een gesloten, breukvaste, lekdichte dubbele houder in een ruimte met beperkte toegang.</w:t>
            </w:r>
          </w:p>
          <w:p w14:paraId="64257E16" w14:textId="77777777" w:rsidR="00CF1BC2" w:rsidRPr="001F708B" w:rsidRDefault="00CF1BC2" w:rsidP="006F5165">
            <w:pPr>
              <w:ind w:left="134"/>
              <w:rPr>
                <w:rFonts w:ascii="Times New Roman" w:eastAsia="Times New Roman" w:hAnsi="Times New Roman" w:cs="Times New Roman"/>
                <w:sz w:val="24"/>
                <w:szCs w:val="24"/>
                <w:lang w:val="nl-NL" w:eastAsia="nl-NL"/>
              </w:rPr>
            </w:pPr>
            <w:r w:rsidRPr="001F708B">
              <w:rPr>
                <w:rFonts w:eastAsia="Times New Roman"/>
                <w:lang w:val="nl-NL" w:eastAsia="nl-NL"/>
              </w:rPr>
              <w:t> </w:t>
            </w:r>
          </w:p>
        </w:tc>
      </w:tr>
    </w:tbl>
    <w:p w14:paraId="4314F82D" w14:textId="77777777" w:rsidR="00CF1BC2" w:rsidRPr="006F5165" w:rsidRDefault="00CF1BC2">
      <w:pPr>
        <w:rPr>
          <w:lang w:val="nl-NL"/>
        </w:rPr>
      </w:pPr>
    </w:p>
    <w:p w14:paraId="01FD383B" w14:textId="01E46A7F" w:rsidR="002E7D9D" w:rsidRPr="004F364F" w:rsidRDefault="00CD316D" w:rsidP="004F364F">
      <w:pPr>
        <w:pStyle w:val="BodyText"/>
        <w:numPr>
          <w:ilvl w:val="1"/>
          <w:numId w:val="40"/>
        </w:numPr>
        <w:spacing w:before="4"/>
        <w:rPr>
          <w:b/>
          <w:i w:val="0"/>
          <w:lang w:val="nl-NL"/>
        </w:rPr>
      </w:pPr>
      <w:r w:rsidRPr="004F364F">
        <w:rPr>
          <w:b/>
          <w:i w:val="0"/>
          <w:lang w:val="nl-NL"/>
        </w:rPr>
        <w:t>Logistiek voor transport</w:t>
      </w:r>
      <w:r w:rsidR="004D728D">
        <w:rPr>
          <w:b/>
          <w:i w:val="0"/>
          <w:lang w:val="nl-NL"/>
        </w:rPr>
        <w:t>.</w:t>
      </w:r>
    </w:p>
    <w:p w14:paraId="6A62EA8D" w14:textId="77777777" w:rsidR="002E7D9D" w:rsidRDefault="002E7D9D" w:rsidP="002E7D9D">
      <w:pPr>
        <w:pStyle w:val="BodyText"/>
        <w:spacing w:before="8"/>
        <w:rPr>
          <w:b/>
          <w:i w:val="0"/>
          <w:sz w:val="19"/>
        </w:rPr>
      </w:pPr>
    </w:p>
    <w:p w14:paraId="6FCD0920" w14:textId="088A87DD" w:rsidR="002E7D9D" w:rsidRPr="00CD316D" w:rsidRDefault="00CD316D" w:rsidP="002E7D9D">
      <w:pPr>
        <w:pStyle w:val="BodyText"/>
        <w:spacing w:before="1"/>
        <w:ind w:left="256"/>
        <w:rPr>
          <w:lang w:val="nl-NL"/>
        </w:rPr>
      </w:pPr>
      <w:r w:rsidRPr="00CD316D">
        <w:rPr>
          <w:lang w:val="nl-NL"/>
        </w:rPr>
        <w:t xml:space="preserve">De aanvrager moet informatie verstrekken over de logistiek voor </w:t>
      </w:r>
      <w:r>
        <w:rPr>
          <w:lang w:val="nl-NL"/>
        </w:rPr>
        <w:t>intern transport</w:t>
      </w:r>
      <w:r w:rsidR="002E7D9D" w:rsidRPr="00CD316D">
        <w:rPr>
          <w:lang w:val="nl-NL"/>
        </w:rPr>
        <w:t>.</w:t>
      </w:r>
    </w:p>
    <w:p w14:paraId="27E402AB" w14:textId="77777777" w:rsidR="002E7D9D" w:rsidRPr="00CD316D" w:rsidRDefault="002E7D9D">
      <w:pPr>
        <w:rPr>
          <w:lang w:val="nl-NL"/>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1"/>
      </w:tblGrid>
      <w:tr w:rsidR="002E7D9D" w:rsidRPr="000F3A73" w14:paraId="5087D9BB" w14:textId="77777777" w:rsidTr="00E16441">
        <w:trPr>
          <w:trHeight w:val="824"/>
        </w:trPr>
        <w:tc>
          <w:tcPr>
            <w:tcW w:w="8641" w:type="dxa"/>
          </w:tcPr>
          <w:p w14:paraId="04DCA01C" w14:textId="5212A34E" w:rsidR="00C32B56" w:rsidRDefault="00C32B56" w:rsidP="00E16441">
            <w:pPr>
              <w:pStyle w:val="TableParagraph"/>
              <w:ind w:left="134"/>
              <w:rPr>
                <w:rFonts w:asciiTheme="minorHAnsi" w:hAnsiTheme="minorHAnsi" w:cstheme="minorHAnsi"/>
                <w:i/>
                <w:color w:val="0070C0"/>
                <w:lang w:val="nl-NL"/>
              </w:rPr>
            </w:pPr>
            <w:bookmarkStart w:id="4" w:name="_Hlk31810042"/>
            <w:r w:rsidRPr="00C32B56">
              <w:rPr>
                <w:rFonts w:asciiTheme="minorHAnsi" w:hAnsiTheme="minorHAnsi" w:cstheme="minorHAnsi"/>
                <w:i/>
                <w:color w:val="0070C0"/>
                <w:lang w:val="nl-NL"/>
              </w:rPr>
              <w:t xml:space="preserve">Intern transport van de genetisch gemodificeerde </w:t>
            </w:r>
            <w:r w:rsidR="0020777A">
              <w:rPr>
                <w:rFonts w:asciiTheme="minorHAnsi" w:hAnsiTheme="minorHAnsi" w:cstheme="minorHAnsi"/>
                <w:i/>
                <w:color w:val="0070C0"/>
                <w:lang w:val="nl-NL"/>
              </w:rPr>
              <w:t>AAV</w:t>
            </w:r>
            <w:r w:rsidR="001B0437">
              <w:rPr>
                <w:rFonts w:asciiTheme="minorHAnsi" w:hAnsiTheme="minorHAnsi" w:cstheme="minorHAnsi"/>
                <w:i/>
                <w:color w:val="0070C0"/>
                <w:lang w:val="nl-NL"/>
              </w:rPr>
              <w:t xml:space="preserve"> vector</w:t>
            </w:r>
            <w:r w:rsidRPr="00C32B56">
              <w:rPr>
                <w:rFonts w:asciiTheme="minorHAnsi" w:hAnsiTheme="minorHAnsi" w:cstheme="minorHAnsi"/>
                <w:i/>
                <w:color w:val="0070C0"/>
                <w:lang w:val="nl-NL"/>
              </w:rPr>
              <w:t xml:space="preserve"> vindt plaats in een gesloten, breukvaste, lekdichte verpakking.</w:t>
            </w:r>
          </w:p>
          <w:p w14:paraId="71471F47" w14:textId="793049EB" w:rsidR="00C32B56" w:rsidRPr="00C32B56" w:rsidRDefault="00C32B56" w:rsidP="00E16441">
            <w:pPr>
              <w:pStyle w:val="TableParagraph"/>
              <w:ind w:left="134"/>
              <w:rPr>
                <w:rFonts w:asciiTheme="minorHAnsi" w:hAnsiTheme="minorHAnsi" w:cstheme="minorHAnsi"/>
                <w:i/>
                <w:color w:val="0070C0"/>
                <w:lang w:val="nl-NL"/>
              </w:rPr>
            </w:pPr>
            <w:r w:rsidRPr="00C32B56">
              <w:rPr>
                <w:rFonts w:asciiTheme="minorHAnsi" w:hAnsiTheme="minorHAnsi" w:cstheme="minorHAnsi"/>
                <w:i/>
                <w:color w:val="0070C0"/>
                <w:lang w:val="nl-NL"/>
              </w:rPr>
              <w:t xml:space="preserve">Intern transport van monsters afkomstig van de proefpersonen die de genetisch gemodificeerde </w:t>
            </w:r>
            <w:r w:rsidR="0020777A">
              <w:rPr>
                <w:rFonts w:asciiTheme="minorHAnsi" w:hAnsiTheme="minorHAnsi" w:cstheme="minorHAnsi"/>
                <w:i/>
                <w:color w:val="0070C0"/>
                <w:lang w:val="nl-NL"/>
              </w:rPr>
              <w:t>AAV</w:t>
            </w:r>
            <w:r w:rsidR="001B0437">
              <w:rPr>
                <w:rFonts w:asciiTheme="minorHAnsi" w:hAnsiTheme="minorHAnsi" w:cstheme="minorHAnsi"/>
                <w:i/>
                <w:color w:val="0070C0"/>
                <w:lang w:val="nl-NL"/>
              </w:rPr>
              <w:t xml:space="preserve"> vector</w:t>
            </w:r>
            <w:r w:rsidRPr="00C32B56">
              <w:rPr>
                <w:rFonts w:asciiTheme="minorHAnsi" w:hAnsiTheme="minorHAnsi" w:cstheme="minorHAnsi"/>
                <w:i/>
                <w:color w:val="0070C0"/>
                <w:lang w:val="nl-NL"/>
              </w:rPr>
              <w:t xml:space="preserve"> kunnen bevatten, vindt plaats conform het transport van reguliere patiëntenmonsters.</w:t>
            </w:r>
          </w:p>
        </w:tc>
      </w:tr>
    </w:tbl>
    <w:p w14:paraId="2726F715" w14:textId="6BD20064" w:rsidR="003B74D0" w:rsidRDefault="003B74D0">
      <w:pPr>
        <w:rPr>
          <w:lang w:val="nl-NL"/>
        </w:rPr>
      </w:pPr>
      <w:bookmarkStart w:id="5" w:name="_Hlk81897404"/>
      <w:bookmarkEnd w:id="4"/>
    </w:p>
    <w:p w14:paraId="398A6E5D" w14:textId="622B9481" w:rsidR="006F5165" w:rsidRPr="004F364F" w:rsidRDefault="006F5165" w:rsidP="004F364F">
      <w:pPr>
        <w:pStyle w:val="BodyText"/>
        <w:numPr>
          <w:ilvl w:val="1"/>
          <w:numId w:val="40"/>
        </w:numPr>
        <w:spacing w:before="4"/>
        <w:rPr>
          <w:b/>
          <w:i w:val="0"/>
          <w:lang w:val="nl-NL"/>
        </w:rPr>
      </w:pPr>
      <w:r w:rsidRPr="004F364F">
        <w:rPr>
          <w:b/>
          <w:i w:val="0"/>
          <w:lang w:val="nl-NL"/>
        </w:rPr>
        <w:t>Informatie over reconstitutie, afgewerkt geneesmiddel en toediening aan patiënten</w:t>
      </w:r>
      <w:r w:rsidR="004D728D">
        <w:rPr>
          <w:b/>
          <w:i w:val="0"/>
          <w:lang w:val="nl-NL"/>
        </w:rPr>
        <w:t>.</w:t>
      </w:r>
    </w:p>
    <w:p w14:paraId="0EB8A5A1" w14:textId="77777777"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tbl>
      <w:tblPr>
        <w:tblW w:w="0" w:type="auto"/>
        <w:tblInd w:w="143" w:type="dxa"/>
        <w:tblCellMar>
          <w:left w:w="0" w:type="dxa"/>
          <w:right w:w="0" w:type="dxa"/>
        </w:tblCellMar>
        <w:tblLook w:val="04A0" w:firstRow="1" w:lastRow="0" w:firstColumn="1" w:lastColumn="0" w:noHBand="0" w:noVBand="1"/>
      </w:tblPr>
      <w:tblGrid>
        <w:gridCol w:w="3345"/>
        <w:gridCol w:w="5522"/>
      </w:tblGrid>
      <w:tr w:rsidR="006F5165" w:rsidRPr="000F3A73" w14:paraId="6DED435D" w14:textId="77777777" w:rsidTr="006F5165">
        <w:trPr>
          <w:trHeight w:val="1074"/>
        </w:trPr>
        <w:tc>
          <w:tcPr>
            <w:tcW w:w="3382" w:type="dxa"/>
            <w:tcBorders>
              <w:top w:val="single" w:sz="6" w:space="0" w:color="000000"/>
              <w:left w:val="single" w:sz="6" w:space="0" w:color="000000"/>
              <w:bottom w:val="single" w:sz="6" w:space="0" w:color="000000"/>
              <w:right w:val="single" w:sz="6" w:space="0" w:color="000000"/>
            </w:tcBorders>
            <w:hideMark/>
          </w:tcPr>
          <w:p w14:paraId="5CB6BBAC" w14:textId="5F3DDD0B" w:rsidR="006F5165" w:rsidRPr="001F708B" w:rsidRDefault="006F5165" w:rsidP="00DE6407">
            <w:pPr>
              <w:ind w:left="107" w:right="142"/>
              <w:rPr>
                <w:rFonts w:ascii="Times New Roman" w:eastAsia="Times New Roman" w:hAnsi="Times New Roman" w:cs="Times New Roman"/>
                <w:sz w:val="24"/>
                <w:szCs w:val="24"/>
                <w:lang w:val="nl-NL" w:eastAsia="nl-NL"/>
              </w:rPr>
            </w:pPr>
            <w:r w:rsidRPr="001F708B">
              <w:rPr>
                <w:rFonts w:eastAsia="Times New Roman"/>
                <w:b/>
                <w:bCs/>
                <w:lang w:val="nl-NL" w:eastAsia="nl-NL"/>
              </w:rPr>
              <w:t xml:space="preserve">Reconstitutie </w:t>
            </w:r>
            <w:r w:rsidR="00DE6407">
              <w:rPr>
                <w:rFonts w:eastAsia="Times New Roman"/>
                <w:b/>
                <w:bCs/>
                <w:lang w:val="nl-NL" w:eastAsia="nl-NL"/>
              </w:rPr>
              <w:t>(</w:t>
            </w:r>
            <w:r w:rsidRPr="001F708B">
              <w:rPr>
                <w:rFonts w:eastAsia="Times New Roman"/>
                <w:b/>
                <w:bCs/>
                <w:lang w:val="nl-NL" w:eastAsia="nl-NL"/>
              </w:rPr>
              <w:t>indien van toepassing,</w:t>
            </w:r>
            <w:r w:rsidR="00C75862">
              <w:rPr>
                <w:rFonts w:eastAsia="Times New Roman"/>
                <w:b/>
                <w:bCs/>
                <w:lang w:val="nl-NL" w:eastAsia="nl-NL"/>
              </w:rPr>
              <w:t xml:space="preserve"> </w:t>
            </w:r>
            <w:r w:rsidRPr="001F708B">
              <w:rPr>
                <w:rFonts w:eastAsia="Times New Roman"/>
                <w:b/>
                <w:bCs/>
                <w:lang w:val="nl-NL" w:eastAsia="nl-NL"/>
              </w:rPr>
              <w:t>vat</w:t>
            </w:r>
            <w:r w:rsidR="00C75862">
              <w:rPr>
                <w:rFonts w:eastAsia="Times New Roman"/>
                <w:b/>
                <w:bCs/>
                <w:lang w:val="nl-NL" w:eastAsia="nl-NL"/>
              </w:rPr>
              <w:t xml:space="preserve"> samen</w:t>
            </w:r>
            <w:r w:rsidRPr="001F708B">
              <w:rPr>
                <w:rFonts w:eastAsia="Times New Roman"/>
                <w:b/>
                <w:bCs/>
                <w:lang w:val="nl-NL" w:eastAsia="nl-NL"/>
              </w:rPr>
              <w:t xml:space="preserve"> de reconstitutie</w:t>
            </w:r>
            <w:r w:rsidR="00C75862">
              <w:rPr>
                <w:rFonts w:eastAsia="Times New Roman"/>
                <w:b/>
                <w:bCs/>
                <w:lang w:val="nl-NL" w:eastAsia="nl-NL"/>
              </w:rPr>
              <w:t>-</w:t>
            </w:r>
            <w:r w:rsidRPr="001F708B">
              <w:rPr>
                <w:rFonts w:eastAsia="Times New Roman"/>
                <w:b/>
                <w:bCs/>
                <w:lang w:val="nl-NL" w:eastAsia="nl-NL"/>
              </w:rPr>
              <w:t>stappen):</w:t>
            </w:r>
          </w:p>
        </w:tc>
        <w:tc>
          <w:tcPr>
            <w:tcW w:w="5800" w:type="dxa"/>
            <w:tcBorders>
              <w:top w:val="single" w:sz="6" w:space="0" w:color="000000"/>
              <w:left w:val="single" w:sz="6" w:space="0" w:color="000000"/>
              <w:bottom w:val="single" w:sz="6" w:space="0" w:color="000000"/>
              <w:right w:val="single" w:sz="6" w:space="0" w:color="000000"/>
            </w:tcBorders>
            <w:hideMark/>
          </w:tcPr>
          <w:p w14:paraId="694A9970" w14:textId="77777777" w:rsidR="006F5165" w:rsidRPr="001F708B" w:rsidRDefault="006F5165" w:rsidP="006F5165">
            <w:pPr>
              <w:ind w:left="146"/>
              <w:rPr>
                <w:rFonts w:ascii="Times New Roman" w:eastAsia="Times New Roman" w:hAnsi="Times New Roman" w:cs="Times New Roman"/>
                <w:sz w:val="24"/>
                <w:szCs w:val="24"/>
                <w:lang w:val="nl-NL" w:eastAsia="nl-NL"/>
              </w:rPr>
            </w:pPr>
            <w:r w:rsidRPr="001F708B">
              <w:rPr>
                <w:rFonts w:eastAsia="Times New Roman"/>
                <w:lang w:val="nl-NL" w:eastAsia="nl-NL"/>
              </w:rPr>
              <w:t> </w:t>
            </w:r>
          </w:p>
        </w:tc>
      </w:tr>
      <w:tr w:rsidR="006F5165" w:rsidRPr="001F708B" w14:paraId="708F4945" w14:textId="77777777" w:rsidTr="006F5165">
        <w:trPr>
          <w:trHeight w:val="535"/>
        </w:trPr>
        <w:tc>
          <w:tcPr>
            <w:tcW w:w="3382" w:type="dxa"/>
            <w:tcBorders>
              <w:top w:val="single" w:sz="6" w:space="0" w:color="000000"/>
              <w:left w:val="single" w:sz="6" w:space="0" w:color="000000"/>
              <w:bottom w:val="single" w:sz="6" w:space="0" w:color="000000"/>
              <w:right w:val="single" w:sz="6" w:space="0" w:color="000000"/>
            </w:tcBorders>
            <w:hideMark/>
          </w:tcPr>
          <w:p w14:paraId="423E3348" w14:textId="2F6D9320" w:rsidR="006F5165" w:rsidRPr="001F708B" w:rsidRDefault="006F5165" w:rsidP="006F5165">
            <w:pPr>
              <w:spacing w:line="263" w:lineRule="atLeast"/>
              <w:ind w:left="107"/>
              <w:rPr>
                <w:rFonts w:ascii="Times New Roman" w:eastAsia="Times New Roman" w:hAnsi="Times New Roman" w:cs="Times New Roman"/>
                <w:sz w:val="24"/>
                <w:szCs w:val="24"/>
                <w:lang w:eastAsia="nl-NL"/>
              </w:rPr>
            </w:pPr>
            <w:r w:rsidRPr="001F708B">
              <w:rPr>
                <w:rFonts w:eastAsia="Times New Roman"/>
                <w:b/>
                <w:bCs/>
                <w:lang w:eastAsia="nl-NL"/>
              </w:rPr>
              <w:t>Farmaceutische vorm en</w:t>
            </w:r>
            <w:r w:rsidR="00875590">
              <w:rPr>
                <w:rFonts w:eastAsia="Times New Roman"/>
                <w:b/>
                <w:bCs/>
                <w:lang w:eastAsia="nl-NL"/>
              </w:rPr>
              <w:t xml:space="preserve"> </w:t>
            </w:r>
            <w:r w:rsidRPr="001F708B">
              <w:rPr>
                <w:rFonts w:eastAsia="Times New Roman"/>
                <w:b/>
                <w:bCs/>
                <w:lang w:eastAsia="nl-NL"/>
              </w:rPr>
              <w:t>sterkte:</w:t>
            </w:r>
          </w:p>
        </w:tc>
        <w:tc>
          <w:tcPr>
            <w:tcW w:w="5800" w:type="dxa"/>
            <w:tcBorders>
              <w:top w:val="single" w:sz="6" w:space="0" w:color="000000"/>
              <w:left w:val="single" w:sz="6" w:space="0" w:color="000000"/>
              <w:bottom w:val="single" w:sz="6" w:space="0" w:color="000000"/>
              <w:right w:val="single" w:sz="6" w:space="0" w:color="000000"/>
            </w:tcBorders>
            <w:hideMark/>
          </w:tcPr>
          <w:p w14:paraId="67422B98" w14:textId="77777777" w:rsidR="006F5165" w:rsidRPr="001F708B" w:rsidRDefault="006F5165" w:rsidP="006F5165">
            <w:pPr>
              <w:ind w:left="146"/>
              <w:rPr>
                <w:rFonts w:ascii="Times New Roman" w:eastAsia="Times New Roman" w:hAnsi="Times New Roman" w:cs="Times New Roman"/>
                <w:sz w:val="24"/>
                <w:szCs w:val="24"/>
                <w:lang w:eastAsia="nl-NL"/>
              </w:rPr>
            </w:pPr>
            <w:r w:rsidRPr="001F708B">
              <w:rPr>
                <w:rFonts w:eastAsia="Times New Roman"/>
                <w:lang w:eastAsia="nl-NL"/>
              </w:rPr>
              <w:t> </w:t>
            </w:r>
          </w:p>
        </w:tc>
      </w:tr>
      <w:tr w:rsidR="006F5165" w:rsidRPr="001F708B" w14:paraId="090F9CB5" w14:textId="77777777" w:rsidTr="006F5165">
        <w:trPr>
          <w:trHeight w:val="537"/>
        </w:trPr>
        <w:tc>
          <w:tcPr>
            <w:tcW w:w="3382" w:type="dxa"/>
            <w:tcBorders>
              <w:top w:val="single" w:sz="6" w:space="0" w:color="000000"/>
              <w:left w:val="single" w:sz="6" w:space="0" w:color="000000"/>
              <w:bottom w:val="single" w:sz="6" w:space="0" w:color="000000"/>
              <w:right w:val="single" w:sz="6" w:space="0" w:color="000000"/>
            </w:tcBorders>
            <w:hideMark/>
          </w:tcPr>
          <w:p w14:paraId="43FAE137" w14:textId="77777777" w:rsidR="006F5165" w:rsidRPr="001F708B" w:rsidRDefault="006F5165" w:rsidP="006F5165">
            <w:pPr>
              <w:spacing w:before="131"/>
              <w:ind w:left="107"/>
              <w:rPr>
                <w:rFonts w:ascii="Times New Roman" w:eastAsia="Times New Roman" w:hAnsi="Times New Roman" w:cs="Times New Roman"/>
                <w:sz w:val="24"/>
                <w:szCs w:val="24"/>
                <w:lang w:eastAsia="nl-NL"/>
              </w:rPr>
            </w:pPr>
            <w:r w:rsidRPr="001F708B">
              <w:rPr>
                <w:rFonts w:eastAsia="Times New Roman"/>
                <w:b/>
                <w:bCs/>
                <w:lang w:eastAsia="nl-NL"/>
              </w:rPr>
              <w:t>Wijze van toediening:</w:t>
            </w:r>
          </w:p>
        </w:tc>
        <w:tc>
          <w:tcPr>
            <w:tcW w:w="5800" w:type="dxa"/>
            <w:tcBorders>
              <w:top w:val="single" w:sz="6" w:space="0" w:color="000000"/>
              <w:left w:val="single" w:sz="6" w:space="0" w:color="000000"/>
              <w:bottom w:val="single" w:sz="6" w:space="0" w:color="000000"/>
              <w:right w:val="single" w:sz="6" w:space="0" w:color="000000"/>
            </w:tcBorders>
            <w:hideMark/>
          </w:tcPr>
          <w:p w14:paraId="0A9ECC48" w14:textId="77777777" w:rsidR="006F5165" w:rsidRPr="001F708B" w:rsidRDefault="006F5165" w:rsidP="006F5165">
            <w:pPr>
              <w:ind w:left="146"/>
              <w:rPr>
                <w:rFonts w:ascii="Times New Roman" w:eastAsia="Times New Roman" w:hAnsi="Times New Roman" w:cs="Times New Roman"/>
                <w:sz w:val="24"/>
                <w:szCs w:val="24"/>
                <w:lang w:eastAsia="nl-NL"/>
              </w:rPr>
            </w:pPr>
            <w:r w:rsidRPr="001F708B">
              <w:rPr>
                <w:rFonts w:eastAsia="Times New Roman"/>
                <w:lang w:eastAsia="nl-NL"/>
              </w:rPr>
              <w:t> </w:t>
            </w:r>
          </w:p>
        </w:tc>
      </w:tr>
      <w:tr w:rsidR="006F5165" w:rsidRPr="000F3A73" w14:paraId="7340A413" w14:textId="77777777" w:rsidTr="006F5165">
        <w:trPr>
          <w:trHeight w:val="803"/>
        </w:trPr>
        <w:tc>
          <w:tcPr>
            <w:tcW w:w="3382" w:type="dxa"/>
            <w:tcBorders>
              <w:top w:val="single" w:sz="6" w:space="0" w:color="000000"/>
              <w:left w:val="single" w:sz="6" w:space="0" w:color="000000"/>
              <w:bottom w:val="single" w:sz="6" w:space="0" w:color="000000"/>
              <w:right w:val="single" w:sz="6" w:space="0" w:color="000000"/>
            </w:tcBorders>
            <w:hideMark/>
          </w:tcPr>
          <w:p w14:paraId="36FB8839" w14:textId="5E8C634A" w:rsidR="006F5165" w:rsidRPr="001F708B" w:rsidRDefault="006F5165" w:rsidP="006F5165">
            <w:pPr>
              <w:ind w:left="107" w:right="746"/>
              <w:rPr>
                <w:rFonts w:ascii="Times New Roman" w:eastAsia="Times New Roman" w:hAnsi="Times New Roman" w:cs="Times New Roman"/>
                <w:sz w:val="24"/>
                <w:szCs w:val="24"/>
                <w:lang w:val="nl-NL" w:eastAsia="nl-NL"/>
              </w:rPr>
            </w:pPr>
            <w:r w:rsidRPr="001F708B">
              <w:rPr>
                <w:rFonts w:eastAsia="Times New Roman"/>
                <w:b/>
                <w:bCs/>
                <w:lang w:val="nl-NL" w:eastAsia="nl-NL"/>
              </w:rPr>
              <w:t>Informatie over dosering en toedieningsschema (in</w:t>
            </w:r>
            <w:r w:rsidR="00875590">
              <w:rPr>
                <w:rFonts w:eastAsia="Times New Roman"/>
                <w:b/>
                <w:bCs/>
                <w:lang w:val="nl-NL" w:eastAsia="nl-NL"/>
              </w:rPr>
              <w:t xml:space="preserve"> </w:t>
            </w:r>
            <w:r w:rsidRPr="001F708B">
              <w:rPr>
                <w:rFonts w:eastAsia="Times New Roman"/>
                <w:b/>
                <w:bCs/>
                <w:lang w:val="nl-NL" w:eastAsia="nl-NL"/>
              </w:rPr>
              <w:t>geval van herhaalde dosering):</w:t>
            </w:r>
          </w:p>
        </w:tc>
        <w:tc>
          <w:tcPr>
            <w:tcW w:w="5800" w:type="dxa"/>
            <w:tcBorders>
              <w:top w:val="single" w:sz="6" w:space="0" w:color="000000"/>
              <w:left w:val="single" w:sz="6" w:space="0" w:color="000000"/>
              <w:bottom w:val="single" w:sz="6" w:space="0" w:color="000000"/>
              <w:right w:val="single" w:sz="6" w:space="0" w:color="000000"/>
            </w:tcBorders>
            <w:hideMark/>
          </w:tcPr>
          <w:p w14:paraId="6AA5BC96" w14:textId="77777777" w:rsidR="006F5165" w:rsidRPr="001F708B" w:rsidRDefault="006F5165" w:rsidP="006F5165">
            <w:pPr>
              <w:ind w:left="146"/>
              <w:rPr>
                <w:rFonts w:ascii="Times New Roman" w:eastAsia="Times New Roman" w:hAnsi="Times New Roman" w:cs="Times New Roman"/>
                <w:sz w:val="24"/>
                <w:szCs w:val="24"/>
                <w:lang w:val="nl-NL" w:eastAsia="nl-NL"/>
              </w:rPr>
            </w:pPr>
            <w:r w:rsidRPr="001F708B">
              <w:rPr>
                <w:rFonts w:eastAsia="Times New Roman"/>
                <w:lang w:val="nl-NL" w:eastAsia="nl-NL"/>
              </w:rPr>
              <w:t> </w:t>
            </w:r>
          </w:p>
        </w:tc>
      </w:tr>
      <w:tr w:rsidR="006F5165" w:rsidRPr="000F3A73" w14:paraId="5AA96F66" w14:textId="77777777" w:rsidTr="006F5165">
        <w:trPr>
          <w:trHeight w:val="1343"/>
        </w:trPr>
        <w:tc>
          <w:tcPr>
            <w:tcW w:w="3382" w:type="dxa"/>
            <w:tcBorders>
              <w:top w:val="single" w:sz="6" w:space="0" w:color="000000"/>
              <w:left w:val="single" w:sz="6" w:space="0" w:color="000000"/>
              <w:bottom w:val="single" w:sz="6" w:space="0" w:color="000000"/>
              <w:right w:val="single" w:sz="6" w:space="0" w:color="000000"/>
            </w:tcBorders>
            <w:hideMark/>
          </w:tcPr>
          <w:p w14:paraId="11E36816" w14:textId="65DED8C5" w:rsidR="006F5165" w:rsidRPr="001F708B" w:rsidRDefault="006F5165" w:rsidP="006F5165">
            <w:pPr>
              <w:ind w:left="107" w:right="264"/>
              <w:rPr>
                <w:rFonts w:ascii="Times New Roman" w:eastAsia="Times New Roman" w:hAnsi="Times New Roman" w:cs="Times New Roman"/>
                <w:sz w:val="24"/>
                <w:szCs w:val="24"/>
                <w:lang w:val="nl-NL" w:eastAsia="nl-NL"/>
              </w:rPr>
            </w:pPr>
            <w:r w:rsidRPr="001F708B">
              <w:rPr>
                <w:rFonts w:eastAsia="Times New Roman"/>
                <w:b/>
                <w:bCs/>
                <w:lang w:val="nl-NL" w:eastAsia="nl-NL"/>
              </w:rPr>
              <w:t xml:space="preserve">Informatie over gelijktijdige medicatie die </w:t>
            </w:r>
            <w:r w:rsidR="00C75862">
              <w:rPr>
                <w:rFonts w:eastAsia="Times New Roman"/>
                <w:b/>
                <w:bCs/>
                <w:lang w:val="nl-NL" w:eastAsia="nl-NL"/>
              </w:rPr>
              <w:t>shedding</w:t>
            </w:r>
            <w:r w:rsidRPr="001F708B">
              <w:rPr>
                <w:rFonts w:eastAsia="Times New Roman"/>
                <w:b/>
                <w:bCs/>
                <w:lang w:val="nl-NL" w:eastAsia="nl-NL"/>
              </w:rPr>
              <w:t xml:space="preserve"> van de </w:t>
            </w:r>
            <w:r w:rsidR="0020777A">
              <w:rPr>
                <w:rFonts w:eastAsia="Times New Roman"/>
                <w:b/>
                <w:bCs/>
                <w:lang w:val="nl-NL" w:eastAsia="nl-NL"/>
              </w:rPr>
              <w:t>AAV</w:t>
            </w:r>
            <w:r w:rsidRPr="001F708B">
              <w:rPr>
                <w:rFonts w:eastAsia="Times New Roman"/>
                <w:b/>
                <w:bCs/>
                <w:lang w:val="nl-NL" w:eastAsia="nl-NL"/>
              </w:rPr>
              <w:t xml:space="preserve"> vector </w:t>
            </w:r>
            <w:r w:rsidR="00C75862">
              <w:rPr>
                <w:rFonts w:eastAsia="Times New Roman"/>
                <w:b/>
                <w:bCs/>
                <w:lang w:val="nl-NL" w:eastAsia="nl-NL"/>
              </w:rPr>
              <w:t>dan wel milieuri</w:t>
            </w:r>
            <w:r w:rsidRPr="001F708B">
              <w:rPr>
                <w:rFonts w:eastAsia="Times New Roman"/>
                <w:b/>
                <w:bCs/>
                <w:lang w:val="nl-NL" w:eastAsia="nl-NL"/>
              </w:rPr>
              <w:t>sico's kan beïnvloeden</w:t>
            </w:r>
            <w:r w:rsidR="00875590">
              <w:rPr>
                <w:rFonts w:eastAsia="Times New Roman"/>
                <w:b/>
                <w:bCs/>
                <w:lang w:val="nl-NL" w:eastAsia="nl-NL"/>
              </w:rPr>
              <w:t xml:space="preserve"> </w:t>
            </w:r>
            <w:r w:rsidRPr="001F708B">
              <w:rPr>
                <w:rFonts w:eastAsia="Times New Roman"/>
                <w:b/>
                <w:bCs/>
                <w:lang w:val="nl-NL" w:eastAsia="nl-NL"/>
              </w:rPr>
              <w:t>(</w:t>
            </w:r>
            <w:r w:rsidRPr="001F708B">
              <w:rPr>
                <w:rFonts w:eastAsia="Times New Roman"/>
                <w:b/>
                <w:bCs/>
                <w:i/>
                <w:iCs/>
                <w:lang w:val="nl-NL" w:eastAsia="nl-NL"/>
              </w:rPr>
              <w:t>bijv.</w:t>
            </w:r>
            <w:r w:rsidR="00875590">
              <w:rPr>
                <w:rFonts w:eastAsia="Times New Roman"/>
                <w:b/>
                <w:bCs/>
                <w:i/>
                <w:iCs/>
                <w:lang w:val="nl-NL" w:eastAsia="nl-NL"/>
              </w:rPr>
              <w:t xml:space="preserve"> </w:t>
            </w:r>
            <w:r w:rsidRPr="001F708B">
              <w:rPr>
                <w:rFonts w:eastAsia="Times New Roman"/>
                <w:b/>
                <w:bCs/>
                <w:lang w:val="nl-NL" w:eastAsia="nl-NL"/>
              </w:rPr>
              <w:t>Toediening van</w:t>
            </w:r>
            <w:r w:rsidR="00875590">
              <w:rPr>
                <w:rFonts w:eastAsia="Times New Roman"/>
                <w:b/>
                <w:bCs/>
                <w:lang w:val="nl-NL" w:eastAsia="nl-NL"/>
              </w:rPr>
              <w:t xml:space="preserve"> </w:t>
            </w:r>
            <w:r w:rsidRPr="001F708B">
              <w:rPr>
                <w:rFonts w:eastAsia="Times New Roman"/>
                <w:b/>
                <w:bCs/>
                <w:lang w:val="nl-NL" w:eastAsia="nl-NL"/>
              </w:rPr>
              <w:t xml:space="preserve">laxeermiddelen, toediening van een geneesmiddel dat de replicatieactiviteit van de </w:t>
            </w:r>
            <w:r w:rsidR="0020777A">
              <w:rPr>
                <w:rFonts w:eastAsia="Times New Roman"/>
                <w:b/>
                <w:bCs/>
                <w:lang w:val="nl-NL" w:eastAsia="nl-NL"/>
              </w:rPr>
              <w:t>AAV</w:t>
            </w:r>
            <w:r w:rsidRPr="001F708B">
              <w:rPr>
                <w:rFonts w:eastAsia="Times New Roman"/>
                <w:b/>
                <w:bCs/>
                <w:lang w:val="nl-NL" w:eastAsia="nl-NL"/>
              </w:rPr>
              <w:t xml:space="preserve"> </w:t>
            </w:r>
            <w:r w:rsidRPr="001F708B">
              <w:rPr>
                <w:rFonts w:eastAsia="Times New Roman"/>
                <w:b/>
                <w:bCs/>
                <w:lang w:val="nl-NL" w:eastAsia="nl-NL"/>
              </w:rPr>
              <w:lastRenderedPageBreak/>
              <w:t>vector kan versterken, toediening van een op plasmide gebaseerd geneesmiddel):</w:t>
            </w:r>
          </w:p>
        </w:tc>
        <w:tc>
          <w:tcPr>
            <w:tcW w:w="5800" w:type="dxa"/>
            <w:tcBorders>
              <w:top w:val="single" w:sz="6" w:space="0" w:color="000000"/>
              <w:left w:val="single" w:sz="6" w:space="0" w:color="000000"/>
              <w:bottom w:val="single" w:sz="6" w:space="0" w:color="000000"/>
              <w:right w:val="single" w:sz="6" w:space="0" w:color="000000"/>
            </w:tcBorders>
            <w:hideMark/>
          </w:tcPr>
          <w:p w14:paraId="5C1CDF25" w14:textId="77777777" w:rsidR="006F5165" w:rsidRPr="001F708B" w:rsidRDefault="006F5165" w:rsidP="006F5165">
            <w:pPr>
              <w:ind w:left="146"/>
              <w:rPr>
                <w:rFonts w:ascii="Times New Roman" w:eastAsia="Times New Roman" w:hAnsi="Times New Roman" w:cs="Times New Roman"/>
                <w:sz w:val="24"/>
                <w:szCs w:val="24"/>
                <w:lang w:val="nl-NL" w:eastAsia="nl-NL"/>
              </w:rPr>
            </w:pPr>
            <w:r w:rsidRPr="001F708B">
              <w:rPr>
                <w:rFonts w:eastAsia="Times New Roman"/>
                <w:lang w:val="nl-NL" w:eastAsia="nl-NL"/>
              </w:rPr>
              <w:lastRenderedPageBreak/>
              <w:t> </w:t>
            </w:r>
          </w:p>
        </w:tc>
      </w:tr>
    </w:tbl>
    <w:p w14:paraId="38ADE105" w14:textId="231CF00C"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bookmarkEnd w:id="5"/>
      <w:r w:rsidRPr="001F708B">
        <w:rPr>
          <w:rFonts w:eastAsia="Times New Roman"/>
          <w:color w:val="000000"/>
          <w:lang w:val="nl-NL" w:eastAsia="nl-NL"/>
        </w:rPr>
        <w:t> </w:t>
      </w:r>
    </w:p>
    <w:p w14:paraId="019E4846" w14:textId="3E3BFA3A" w:rsidR="006F5165" w:rsidRPr="004F364F" w:rsidRDefault="006F5165" w:rsidP="004F364F">
      <w:pPr>
        <w:pStyle w:val="BodyText"/>
        <w:numPr>
          <w:ilvl w:val="1"/>
          <w:numId w:val="40"/>
        </w:numPr>
        <w:spacing w:before="4"/>
        <w:rPr>
          <w:b/>
          <w:i w:val="0"/>
          <w:lang w:val="nl-NL"/>
        </w:rPr>
      </w:pPr>
      <w:bookmarkStart w:id="6" w:name="_Hlk81897657"/>
      <w:r w:rsidRPr="004F364F">
        <w:rPr>
          <w:b/>
          <w:i w:val="0"/>
          <w:lang w:val="nl-NL"/>
        </w:rPr>
        <w:t>Maatregelen om verspreiding in het</w:t>
      </w:r>
      <w:r w:rsidR="00875590">
        <w:rPr>
          <w:b/>
          <w:i w:val="0"/>
          <w:lang w:val="nl-NL"/>
        </w:rPr>
        <w:t xml:space="preserve"> </w:t>
      </w:r>
      <w:r w:rsidRPr="004F364F">
        <w:rPr>
          <w:b/>
          <w:i w:val="0"/>
          <w:lang w:val="nl-NL"/>
        </w:rPr>
        <w:t>milieu</w:t>
      </w:r>
      <w:r w:rsidR="00875590">
        <w:rPr>
          <w:b/>
          <w:i w:val="0"/>
          <w:lang w:val="nl-NL"/>
        </w:rPr>
        <w:t xml:space="preserve"> </w:t>
      </w:r>
      <w:r w:rsidRPr="004F364F">
        <w:rPr>
          <w:b/>
          <w:i w:val="0"/>
          <w:lang w:val="nl-NL"/>
        </w:rPr>
        <w:t>te voorkomen</w:t>
      </w:r>
      <w:r w:rsidR="0040465A">
        <w:rPr>
          <w:b/>
          <w:i w:val="0"/>
          <w:lang w:val="nl-NL"/>
        </w:rPr>
        <w:t>.</w:t>
      </w:r>
    </w:p>
    <w:p w14:paraId="30475589" w14:textId="77777777" w:rsidR="006F5165" w:rsidRPr="001F708B" w:rsidRDefault="006F5165" w:rsidP="006F5165">
      <w:pPr>
        <w:spacing w:before="8"/>
        <w:rPr>
          <w:rFonts w:ascii="Times New Roman" w:eastAsia="Times New Roman" w:hAnsi="Times New Roman" w:cs="Times New Roman"/>
          <w:color w:val="000000"/>
          <w:sz w:val="27"/>
          <w:szCs w:val="27"/>
          <w:lang w:val="nl-NL" w:eastAsia="nl-NL"/>
        </w:rPr>
      </w:pPr>
      <w:r w:rsidRPr="001F708B">
        <w:rPr>
          <w:rFonts w:eastAsia="Times New Roman"/>
          <w:b/>
          <w:bCs/>
          <w:color w:val="000000"/>
          <w:sz w:val="19"/>
          <w:szCs w:val="19"/>
          <w:lang w:val="nl-NL" w:eastAsia="nl-NL"/>
        </w:rPr>
        <w:t> </w:t>
      </w:r>
    </w:p>
    <w:p w14:paraId="3BA933C6" w14:textId="4C48496C" w:rsidR="006F5165" w:rsidRPr="00875590" w:rsidRDefault="006F5165" w:rsidP="00875590">
      <w:pPr>
        <w:pStyle w:val="ListParagraph"/>
        <w:numPr>
          <w:ilvl w:val="0"/>
          <w:numId w:val="42"/>
        </w:numPr>
        <w:spacing w:after="240"/>
        <w:rPr>
          <w:rFonts w:ascii="Times New Roman" w:eastAsia="Times New Roman" w:hAnsi="Times New Roman" w:cs="Times New Roman"/>
          <w:color w:val="000000"/>
          <w:sz w:val="27"/>
          <w:szCs w:val="27"/>
          <w:lang w:val="nl-NL" w:eastAsia="nl-NL"/>
        </w:rPr>
      </w:pPr>
      <w:r w:rsidRPr="00875590">
        <w:rPr>
          <w:rFonts w:eastAsia="Times New Roman"/>
          <w:b/>
          <w:bCs/>
          <w:color w:val="000000"/>
          <w:lang w:val="nl-NL" w:eastAsia="nl-NL"/>
        </w:rPr>
        <w:t>Beheersmaatregelen tijdens reconstitutie (indien van toepassing), hantering en toediening</w:t>
      </w:r>
      <w:r w:rsidR="0040465A">
        <w:rPr>
          <w:rFonts w:eastAsia="Times New Roman"/>
          <w:b/>
          <w:bCs/>
          <w:color w:val="000000"/>
          <w:lang w:val="nl-NL"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6F5165" w:rsidRPr="000F3A73" w14:paraId="198E5B1F"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65341173" w14:textId="71C941DE" w:rsidR="006F5165" w:rsidRPr="001F708B" w:rsidRDefault="00A103FE" w:rsidP="006F5165">
            <w:pPr>
              <w:ind w:left="134"/>
              <w:rPr>
                <w:rFonts w:ascii="Times New Roman" w:eastAsia="Times New Roman" w:hAnsi="Times New Roman" w:cs="Times New Roman"/>
                <w:sz w:val="24"/>
                <w:szCs w:val="24"/>
                <w:lang w:val="nl-NL" w:eastAsia="nl-NL"/>
              </w:rPr>
            </w:pPr>
            <w:r w:rsidRPr="0094318B">
              <w:rPr>
                <w:rFonts w:asciiTheme="minorHAnsi" w:hAnsiTheme="minorHAnsi" w:cstheme="minorHAnsi"/>
                <w:i/>
                <w:color w:val="0070C0"/>
                <w:lang w:val="nl-NL"/>
              </w:rPr>
              <w:t xml:space="preserve">Preparatie en toediening van de genetisch gemodificeerde </w:t>
            </w:r>
            <w:r w:rsidR="0020777A">
              <w:rPr>
                <w:rFonts w:asciiTheme="minorHAnsi" w:hAnsiTheme="minorHAnsi" w:cstheme="minorHAnsi"/>
                <w:i/>
                <w:color w:val="0070C0"/>
                <w:lang w:val="nl-NL"/>
              </w:rPr>
              <w:t>AAV</w:t>
            </w:r>
            <w:r>
              <w:rPr>
                <w:rFonts w:asciiTheme="minorHAnsi" w:hAnsiTheme="minorHAnsi" w:cstheme="minorHAnsi"/>
                <w:i/>
                <w:color w:val="0070C0"/>
                <w:lang w:val="nl-NL"/>
              </w:rPr>
              <w:t xml:space="preserve"> vector</w:t>
            </w:r>
            <w:r w:rsidRPr="0094318B">
              <w:rPr>
                <w:rFonts w:asciiTheme="minorHAnsi" w:hAnsiTheme="minorHAnsi" w:cstheme="minorHAnsi"/>
                <w:i/>
                <w:color w:val="0070C0"/>
                <w:lang w:val="nl-NL"/>
              </w:rPr>
              <w:t xml:space="preserve"> vinden plaats conform standaard ziekenhuishygiënische maatregele</w:t>
            </w:r>
            <w:r w:rsidRPr="00370F47">
              <w:rPr>
                <w:rFonts w:asciiTheme="minorHAnsi" w:hAnsiTheme="minorHAnsi" w:cstheme="minorHAnsi"/>
                <w:i/>
                <w:color w:val="0070C0"/>
                <w:lang w:val="nl-NL"/>
              </w:rPr>
              <w:t>n</w:t>
            </w:r>
            <w:r w:rsidRPr="00370F47">
              <w:rPr>
                <w:rFonts w:asciiTheme="minorHAnsi" w:hAnsiTheme="minorHAnsi" w:cstheme="minorHAnsi"/>
                <w:color w:val="0070C0"/>
                <w:lang w:val="nl-NL"/>
              </w:rPr>
              <w:t>.</w:t>
            </w:r>
          </w:p>
        </w:tc>
      </w:tr>
    </w:tbl>
    <w:p w14:paraId="054A6EC9" w14:textId="77777777"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1388C32E" w14:textId="0066E03F" w:rsidR="006F5165" w:rsidRPr="00875590" w:rsidRDefault="006F5165" w:rsidP="00875590">
      <w:pPr>
        <w:pStyle w:val="ListParagraph"/>
        <w:numPr>
          <w:ilvl w:val="0"/>
          <w:numId w:val="42"/>
        </w:numPr>
        <w:spacing w:before="56" w:after="240"/>
        <w:rPr>
          <w:rFonts w:ascii="Times New Roman" w:eastAsia="Times New Roman" w:hAnsi="Times New Roman" w:cs="Times New Roman"/>
          <w:color w:val="000000"/>
          <w:sz w:val="27"/>
          <w:szCs w:val="27"/>
          <w:lang w:eastAsia="nl-NL"/>
        </w:rPr>
      </w:pPr>
      <w:r w:rsidRPr="00875590">
        <w:rPr>
          <w:rFonts w:eastAsia="Times New Roman"/>
          <w:b/>
          <w:bCs/>
          <w:color w:val="000000"/>
          <w:lang w:eastAsia="nl-NL"/>
        </w:rPr>
        <w:t>Persoonlijke beschermingsmiddelen</w:t>
      </w:r>
      <w:r w:rsidR="0040465A">
        <w:rPr>
          <w:rFonts w:eastAsia="Times New Roman"/>
          <w:b/>
          <w:bCs/>
          <w:color w:val="000000"/>
          <w:lang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6F5165" w:rsidRPr="000F3A73" w14:paraId="24795D5B"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00B46AFF" w14:textId="6DE024E6" w:rsidR="006F5165" w:rsidRPr="00794A94" w:rsidRDefault="00794A94" w:rsidP="006F5165">
            <w:pPr>
              <w:ind w:left="134"/>
              <w:rPr>
                <w:rFonts w:ascii="Times New Roman" w:eastAsia="Times New Roman" w:hAnsi="Times New Roman" w:cs="Times New Roman"/>
                <w:sz w:val="24"/>
                <w:szCs w:val="24"/>
                <w:lang w:val="nl-NL" w:eastAsia="nl-NL"/>
              </w:rPr>
            </w:pPr>
            <w:r w:rsidRPr="00794A94">
              <w:rPr>
                <w:rFonts w:asciiTheme="minorHAnsi" w:hAnsiTheme="minorHAnsi" w:cstheme="minorHAnsi"/>
                <w:i/>
                <w:color w:val="0070C0"/>
                <w:lang w:val="nl-NL"/>
              </w:rPr>
              <w:t>Medisch personeel hanteert de standaard ziekenhuishygiënische maatregelen.</w:t>
            </w:r>
          </w:p>
        </w:tc>
      </w:tr>
    </w:tbl>
    <w:p w14:paraId="5EFF1FAF" w14:textId="77777777" w:rsidR="006F5165" w:rsidRPr="00794A94" w:rsidRDefault="006F5165" w:rsidP="006F5165">
      <w:pPr>
        <w:rPr>
          <w:rFonts w:ascii="Times New Roman" w:eastAsia="Times New Roman" w:hAnsi="Times New Roman" w:cs="Times New Roman"/>
          <w:color w:val="000000"/>
          <w:sz w:val="27"/>
          <w:szCs w:val="27"/>
          <w:lang w:val="nl-NL" w:eastAsia="nl-NL"/>
        </w:rPr>
      </w:pPr>
      <w:r w:rsidRPr="00794A94">
        <w:rPr>
          <w:rFonts w:eastAsia="Times New Roman"/>
          <w:color w:val="000000"/>
          <w:lang w:val="nl-NL" w:eastAsia="nl-NL"/>
        </w:rPr>
        <w:t> </w:t>
      </w:r>
    </w:p>
    <w:p w14:paraId="7C6F67AE" w14:textId="20672CAB" w:rsidR="006F5165" w:rsidRPr="00875590" w:rsidRDefault="00BF68D4" w:rsidP="00875590">
      <w:pPr>
        <w:pStyle w:val="ListParagraph"/>
        <w:numPr>
          <w:ilvl w:val="0"/>
          <w:numId w:val="42"/>
        </w:numPr>
        <w:spacing w:before="56" w:after="240"/>
        <w:ind w:right="314"/>
        <w:rPr>
          <w:rFonts w:ascii="Times New Roman" w:eastAsia="Times New Roman" w:hAnsi="Times New Roman" w:cs="Times New Roman"/>
          <w:color w:val="000000"/>
          <w:sz w:val="27"/>
          <w:szCs w:val="27"/>
          <w:lang w:val="nl-NL" w:eastAsia="nl-NL"/>
        </w:rPr>
      </w:pPr>
      <w:r w:rsidRPr="00260758">
        <w:rPr>
          <w:rFonts w:eastAsia="Times New Roman"/>
          <w:b/>
          <w:bCs/>
          <w:color w:val="000000"/>
          <w:spacing w:val="-2"/>
          <w:lang w:val="nl-NL" w:eastAsia="nl-NL"/>
        </w:rPr>
        <w:t>Maatregelen voor d</w:t>
      </w:r>
      <w:r w:rsidR="006F5165" w:rsidRPr="00260758">
        <w:rPr>
          <w:rFonts w:eastAsia="Times New Roman"/>
          <w:b/>
          <w:bCs/>
          <w:color w:val="000000"/>
          <w:lang w:val="nl-NL" w:eastAsia="nl-NL"/>
        </w:rPr>
        <w:t xml:space="preserve">econtaminatie </w:t>
      </w:r>
      <w:r w:rsidRPr="00260758">
        <w:rPr>
          <w:rFonts w:eastAsia="Times New Roman"/>
          <w:b/>
          <w:bCs/>
          <w:color w:val="000000"/>
          <w:lang w:val="nl-NL" w:eastAsia="nl-NL"/>
        </w:rPr>
        <w:t>/ schoonmaken</w:t>
      </w:r>
      <w:r w:rsidR="006F5165" w:rsidRPr="00260758">
        <w:rPr>
          <w:rFonts w:eastAsia="Times New Roman"/>
          <w:b/>
          <w:bCs/>
          <w:color w:val="000000"/>
          <w:lang w:val="nl-NL" w:eastAsia="nl-NL"/>
        </w:rPr>
        <w:t xml:space="preserve"> </w:t>
      </w:r>
      <w:r w:rsidRPr="00260758">
        <w:rPr>
          <w:rFonts w:eastAsia="Times New Roman"/>
          <w:b/>
          <w:bCs/>
          <w:color w:val="000000"/>
          <w:lang w:val="nl-NL" w:eastAsia="nl-NL"/>
        </w:rPr>
        <w:t>na</w:t>
      </w:r>
      <w:r w:rsidR="006F5165" w:rsidRPr="00260758">
        <w:rPr>
          <w:rFonts w:eastAsia="Times New Roman"/>
          <w:b/>
          <w:bCs/>
          <w:color w:val="000000"/>
          <w:lang w:val="nl-NL" w:eastAsia="nl-NL"/>
        </w:rPr>
        <w:t xml:space="preserve"> toediening of bij </w:t>
      </w:r>
      <w:r w:rsidRPr="00260758">
        <w:rPr>
          <w:rFonts w:eastAsia="Times New Roman"/>
          <w:b/>
          <w:bCs/>
          <w:color w:val="000000"/>
          <w:lang w:val="nl-NL" w:eastAsia="nl-NL"/>
        </w:rPr>
        <w:t>accidenteel</w:t>
      </w:r>
      <w:r w:rsidR="006F5165" w:rsidRPr="00260758">
        <w:rPr>
          <w:rFonts w:eastAsia="Times New Roman"/>
          <w:b/>
          <w:bCs/>
          <w:color w:val="000000"/>
          <w:lang w:val="nl-NL" w:eastAsia="nl-NL"/>
        </w:rPr>
        <w:t xml:space="preserve"> morsen (</w:t>
      </w:r>
      <w:r w:rsidR="006F5165" w:rsidRPr="00260758">
        <w:rPr>
          <w:rFonts w:eastAsia="Times New Roman"/>
          <w:b/>
          <w:bCs/>
          <w:i/>
          <w:iCs/>
          <w:color w:val="000000"/>
          <w:lang w:val="nl-NL" w:eastAsia="nl-NL"/>
        </w:rPr>
        <w:t>bijv</w:t>
      </w:r>
      <w:r w:rsidR="00875590" w:rsidRPr="00260758">
        <w:rPr>
          <w:rFonts w:eastAsia="Times New Roman"/>
          <w:b/>
          <w:bCs/>
          <w:i/>
          <w:iCs/>
          <w:color w:val="000000"/>
          <w:lang w:val="nl-NL" w:eastAsia="nl-NL"/>
        </w:rPr>
        <w:t xml:space="preserve">. </w:t>
      </w:r>
      <w:r w:rsidR="006F5165" w:rsidRPr="00260758">
        <w:rPr>
          <w:rFonts w:eastAsia="Times New Roman"/>
          <w:b/>
          <w:bCs/>
          <w:color w:val="000000"/>
          <w:lang w:val="nl-NL" w:eastAsia="nl-NL"/>
        </w:rPr>
        <w:t>decontaminatie / schoonmaken maatregelen van potentieel besmette materialen, oppervlakken en gebieden).Bovendien moeten</w:t>
      </w:r>
      <w:r w:rsidR="006F5165" w:rsidRPr="00875590">
        <w:rPr>
          <w:rFonts w:eastAsia="Times New Roman"/>
          <w:b/>
          <w:bCs/>
          <w:color w:val="000000"/>
          <w:lang w:val="nl-NL" w:eastAsia="nl-NL"/>
        </w:rPr>
        <w:t xml:space="preserve"> de toegepaste desinfectieprocedures worden </w:t>
      </w:r>
      <w:r w:rsidRPr="00875590">
        <w:rPr>
          <w:rFonts w:eastAsia="Times New Roman"/>
          <w:b/>
          <w:bCs/>
          <w:color w:val="000000"/>
          <w:lang w:val="nl-NL" w:eastAsia="nl-NL"/>
        </w:rPr>
        <w:t xml:space="preserve">onderbouwd </w:t>
      </w:r>
      <w:r w:rsidR="006F5165" w:rsidRPr="00875590">
        <w:rPr>
          <w:rFonts w:eastAsia="Times New Roman"/>
          <w:b/>
          <w:bCs/>
          <w:color w:val="000000"/>
          <w:lang w:val="nl-NL" w:eastAsia="nl-NL"/>
        </w:rPr>
        <w:t xml:space="preserve">dat de gekozen methode voldoende actief is tegen de </w:t>
      </w:r>
      <w:r w:rsidR="0020777A">
        <w:rPr>
          <w:rFonts w:eastAsia="Times New Roman"/>
          <w:b/>
          <w:bCs/>
          <w:color w:val="000000"/>
          <w:lang w:val="nl-NL" w:eastAsia="nl-NL"/>
        </w:rPr>
        <w:t>AAV</w:t>
      </w:r>
      <w:r w:rsidR="00875590">
        <w:rPr>
          <w:rFonts w:eastAsia="Times New Roman"/>
          <w:b/>
          <w:bCs/>
          <w:color w:val="000000"/>
          <w:lang w:val="nl-NL" w:eastAsia="nl-NL"/>
        </w:rPr>
        <w:t xml:space="preserve"> </w:t>
      </w:r>
      <w:r w:rsidR="006F5165" w:rsidRPr="00875590">
        <w:rPr>
          <w:rFonts w:eastAsia="Times New Roman"/>
          <w:b/>
          <w:bCs/>
          <w:color w:val="000000"/>
          <w:lang w:val="nl-NL" w:eastAsia="nl-NL"/>
        </w:rPr>
        <w:t>vector</w:t>
      </w:r>
      <w:r w:rsidR="0040465A">
        <w:rPr>
          <w:rFonts w:eastAsia="Times New Roman"/>
          <w:b/>
          <w:bCs/>
          <w:color w:val="000000"/>
          <w:lang w:val="nl-NL"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A103FE" w:rsidRPr="000F3A73" w14:paraId="1186901E"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3012020B" w14:textId="77777777" w:rsidR="00A103FE" w:rsidRDefault="00A103FE" w:rsidP="00A103FE">
            <w:pPr>
              <w:ind w:left="134"/>
              <w:rPr>
                <w:rFonts w:asciiTheme="minorHAnsi" w:hAnsiTheme="minorHAnsi" w:cstheme="minorHAnsi"/>
                <w:i/>
                <w:color w:val="0070C0"/>
                <w:lang w:val="nl-NL"/>
              </w:rPr>
            </w:pPr>
            <w:r w:rsidRPr="0094318B">
              <w:rPr>
                <w:rFonts w:asciiTheme="minorHAnsi" w:hAnsiTheme="minorHAnsi" w:cstheme="minorHAnsi"/>
                <w:i/>
                <w:color w:val="0070C0"/>
                <w:lang w:val="nl-NL"/>
              </w:rPr>
              <w:t>Niet wegwerpbare materialen worden gedesinfecteerd met een geschikt gevalideerd desinfectans, dan wel geautoclaveerd</w:t>
            </w:r>
            <w:r>
              <w:rPr>
                <w:rFonts w:asciiTheme="minorHAnsi" w:hAnsiTheme="minorHAnsi" w:cstheme="minorHAnsi"/>
                <w:i/>
                <w:color w:val="0070C0"/>
                <w:lang w:val="nl-NL"/>
              </w:rPr>
              <w:t>. In</w:t>
            </w:r>
            <w:r w:rsidRPr="0094318B">
              <w:rPr>
                <w:rFonts w:asciiTheme="minorHAnsi" w:hAnsiTheme="minorHAnsi" w:cstheme="minorHAnsi"/>
                <w:i/>
                <w:color w:val="0070C0"/>
                <w:lang w:val="nl-NL"/>
              </w:rPr>
              <w:t xml:space="preserve"> geval van morsen worden besmette oppervlakken gedesinfecteerd met een geschikt gevalideerd desinfectans.</w:t>
            </w:r>
          </w:p>
          <w:p w14:paraId="58E98455" w14:textId="6AD95EAD" w:rsidR="00A103FE" w:rsidRPr="001F708B" w:rsidRDefault="00A103FE" w:rsidP="00A103FE">
            <w:pPr>
              <w:ind w:left="134"/>
              <w:rPr>
                <w:rFonts w:ascii="Times New Roman" w:eastAsia="Times New Roman" w:hAnsi="Times New Roman" w:cs="Times New Roman"/>
                <w:sz w:val="24"/>
                <w:szCs w:val="24"/>
                <w:lang w:val="nl-NL" w:eastAsia="nl-NL"/>
              </w:rPr>
            </w:pPr>
          </w:p>
        </w:tc>
      </w:tr>
    </w:tbl>
    <w:p w14:paraId="72537D34" w14:textId="77777777"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07F71779" w14:textId="19352465" w:rsidR="006F5165" w:rsidRPr="00875590" w:rsidRDefault="00BF68D4" w:rsidP="00875590">
      <w:pPr>
        <w:pStyle w:val="ListParagraph"/>
        <w:numPr>
          <w:ilvl w:val="0"/>
          <w:numId w:val="42"/>
        </w:numPr>
        <w:spacing w:before="56" w:after="240"/>
        <w:rPr>
          <w:rFonts w:ascii="Times New Roman" w:eastAsia="Times New Roman" w:hAnsi="Times New Roman" w:cs="Times New Roman"/>
          <w:color w:val="000000"/>
          <w:sz w:val="27"/>
          <w:szCs w:val="27"/>
          <w:lang w:val="nl-NL" w:eastAsia="nl-NL"/>
        </w:rPr>
      </w:pPr>
      <w:r w:rsidRPr="00875590">
        <w:rPr>
          <w:rFonts w:eastAsia="Times New Roman"/>
          <w:b/>
          <w:bCs/>
          <w:color w:val="000000"/>
          <w:spacing w:val="-2"/>
          <w:lang w:val="nl-NL" w:eastAsia="nl-NL"/>
        </w:rPr>
        <w:t xml:space="preserve">Inactivatie of afdoding </w:t>
      </w:r>
      <w:r w:rsidR="006F5165" w:rsidRPr="00875590">
        <w:rPr>
          <w:rFonts w:eastAsia="Times New Roman"/>
          <w:b/>
          <w:bCs/>
          <w:color w:val="000000"/>
          <w:lang w:val="nl-NL" w:eastAsia="nl-NL"/>
        </w:rPr>
        <w:t xml:space="preserve">van </w:t>
      </w:r>
      <w:r w:rsidRPr="00875590">
        <w:rPr>
          <w:rFonts w:eastAsia="Times New Roman"/>
          <w:b/>
          <w:bCs/>
          <w:color w:val="000000"/>
          <w:lang w:val="nl-NL" w:eastAsia="nl-NL"/>
        </w:rPr>
        <w:t>restanten</w:t>
      </w:r>
      <w:r w:rsidR="006F5165" w:rsidRPr="00875590">
        <w:rPr>
          <w:rFonts w:eastAsia="Times New Roman"/>
          <w:b/>
          <w:bCs/>
          <w:color w:val="000000"/>
          <w:lang w:val="nl-NL" w:eastAsia="nl-NL"/>
        </w:rPr>
        <w:t xml:space="preserve"> van het eindproduct aan het einde van de</w:t>
      </w:r>
      <w:r w:rsidR="0020777A">
        <w:rPr>
          <w:rFonts w:eastAsia="Times New Roman"/>
          <w:b/>
          <w:bCs/>
          <w:color w:val="000000"/>
          <w:lang w:val="nl-NL" w:eastAsia="nl-NL"/>
        </w:rPr>
        <w:t xml:space="preserve"> klinische</w:t>
      </w:r>
      <w:r w:rsidR="00875590">
        <w:rPr>
          <w:rFonts w:eastAsia="Times New Roman"/>
          <w:b/>
          <w:bCs/>
          <w:color w:val="000000"/>
          <w:lang w:val="nl-NL" w:eastAsia="nl-NL"/>
        </w:rPr>
        <w:t xml:space="preserve"> </w:t>
      </w:r>
      <w:r w:rsidR="006F5165" w:rsidRPr="00875590">
        <w:rPr>
          <w:rFonts w:eastAsia="Times New Roman"/>
          <w:b/>
          <w:bCs/>
          <w:color w:val="000000"/>
          <w:lang w:val="nl-NL" w:eastAsia="nl-NL"/>
        </w:rPr>
        <w:t>proef</w:t>
      </w:r>
      <w:r w:rsidR="0040465A">
        <w:rPr>
          <w:rFonts w:eastAsia="Times New Roman"/>
          <w:b/>
          <w:bCs/>
          <w:color w:val="000000"/>
          <w:lang w:val="nl-NL"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A957BC" w:rsidRPr="000F3A73" w14:paraId="613B095A"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2D4C3FDF" w14:textId="6BA0FBA7" w:rsidR="00A957BC" w:rsidRPr="001F708B" w:rsidRDefault="00A957BC" w:rsidP="00A957BC">
            <w:pPr>
              <w:ind w:left="134"/>
              <w:rPr>
                <w:rFonts w:ascii="Times New Roman" w:eastAsia="Times New Roman" w:hAnsi="Times New Roman" w:cs="Times New Roman"/>
                <w:sz w:val="24"/>
                <w:szCs w:val="24"/>
                <w:lang w:val="nl-NL" w:eastAsia="nl-NL"/>
              </w:rPr>
            </w:pPr>
            <w:r w:rsidRPr="00114CF2">
              <w:rPr>
                <w:rFonts w:asciiTheme="minorHAnsi" w:hAnsiTheme="minorHAnsi" w:cstheme="minorHAnsi"/>
                <w:i/>
                <w:color w:val="0070C0"/>
                <w:lang w:val="nl-NL"/>
              </w:rPr>
              <w:t xml:space="preserve">Afval dat de genetisch gemodificeerde </w:t>
            </w:r>
            <w:r w:rsidR="00794A94">
              <w:rPr>
                <w:rFonts w:asciiTheme="minorHAnsi" w:hAnsiTheme="minorHAnsi" w:cstheme="minorHAnsi"/>
                <w:i/>
                <w:color w:val="0070C0"/>
                <w:lang w:val="nl-NL"/>
              </w:rPr>
              <w:t>klinische</w:t>
            </w:r>
            <w:r>
              <w:rPr>
                <w:rFonts w:asciiTheme="minorHAnsi" w:hAnsiTheme="minorHAnsi" w:cstheme="minorHAnsi"/>
                <w:i/>
                <w:color w:val="0070C0"/>
                <w:lang w:val="nl-NL"/>
              </w:rPr>
              <w:t xml:space="preserve"> vector</w:t>
            </w:r>
            <w:r w:rsidRPr="00114CF2">
              <w:rPr>
                <w:rFonts w:asciiTheme="minorHAnsi" w:hAnsiTheme="minorHAnsi" w:cstheme="minorHAnsi"/>
                <w:i/>
                <w:color w:val="0070C0"/>
                <w:lang w:val="nl-NL"/>
              </w:rPr>
              <w:t xml:space="preserve"> bevat dan wel in aanraking is geweest met de genetisch gemodificeerde </w:t>
            </w:r>
            <w:r w:rsidR="0020777A">
              <w:rPr>
                <w:rFonts w:asciiTheme="minorHAnsi" w:hAnsiTheme="minorHAnsi" w:cstheme="minorHAnsi"/>
                <w:i/>
                <w:color w:val="0070C0"/>
                <w:lang w:val="nl-NL"/>
              </w:rPr>
              <w:t>AAV</w:t>
            </w:r>
            <w:r w:rsidR="00794A94">
              <w:rPr>
                <w:rFonts w:asciiTheme="minorHAnsi" w:hAnsiTheme="minorHAnsi" w:cstheme="minorHAnsi"/>
                <w:i/>
                <w:color w:val="0070C0"/>
                <w:lang w:val="nl-NL"/>
              </w:rPr>
              <w:t xml:space="preserve"> vector </w:t>
            </w:r>
            <w:r w:rsidRPr="00114CF2">
              <w:rPr>
                <w:rFonts w:asciiTheme="minorHAnsi" w:hAnsiTheme="minorHAnsi" w:cstheme="minorHAnsi"/>
                <w:i/>
                <w:color w:val="0070C0"/>
                <w:lang w:val="nl-NL"/>
              </w:rPr>
              <w:t>gedurende preparatie en toediening, wordt afgevoerd als specifiek ziekenhuisafval dan wel als afval dat ggo’s bevat.</w:t>
            </w:r>
          </w:p>
        </w:tc>
      </w:tr>
    </w:tbl>
    <w:p w14:paraId="30E2BC81" w14:textId="77777777"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05666F8B" w14:textId="7CB50203" w:rsidR="006F5165" w:rsidRPr="00875590" w:rsidRDefault="006F5165" w:rsidP="00875590">
      <w:pPr>
        <w:pStyle w:val="ListParagraph"/>
        <w:numPr>
          <w:ilvl w:val="0"/>
          <w:numId w:val="42"/>
        </w:numPr>
        <w:spacing w:before="57" w:after="240" w:line="255" w:lineRule="atLeast"/>
        <w:ind w:right="930"/>
        <w:rPr>
          <w:rFonts w:ascii="Times New Roman" w:eastAsia="Times New Roman" w:hAnsi="Times New Roman" w:cs="Times New Roman"/>
          <w:color w:val="000000"/>
          <w:lang w:val="nl-NL" w:eastAsia="nl-NL"/>
        </w:rPr>
      </w:pPr>
      <w:r w:rsidRPr="00875590">
        <w:rPr>
          <w:rFonts w:eastAsia="Times New Roman"/>
          <w:b/>
          <w:bCs/>
          <w:color w:val="000000"/>
          <w:lang w:val="nl-NL" w:eastAsia="nl-NL"/>
        </w:rPr>
        <w:t>Afvalbehandeling (inclusief - waar van toepassing - ook decontaminatie en verwijdering van mogelijk besmet afval dat zich ophoopt buiten de klinische proeflocatie).</w:t>
      </w:r>
      <w:r w:rsidR="00875590">
        <w:rPr>
          <w:rFonts w:eastAsia="Times New Roman"/>
          <w:b/>
          <w:bCs/>
          <w:color w:val="000000"/>
          <w:lang w:val="nl-NL" w:eastAsia="nl-NL"/>
        </w:rPr>
        <w:t xml:space="preserve"> </w:t>
      </w:r>
      <w:r w:rsidRPr="00875590">
        <w:rPr>
          <w:rFonts w:eastAsia="Times New Roman"/>
          <w:b/>
          <w:bCs/>
          <w:color w:val="000000"/>
          <w:lang w:val="nl-NL" w:eastAsia="nl-NL"/>
        </w:rPr>
        <w:t>Geef indien van toepassing ook het bedrijf aan dat verantwoordelijk is voor afvalbeheer</w:t>
      </w:r>
      <w:r w:rsidR="0040465A">
        <w:rPr>
          <w:rFonts w:eastAsia="Times New Roman"/>
          <w:b/>
          <w:bCs/>
          <w:color w:val="000000"/>
          <w:lang w:val="nl-NL"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A957BC" w:rsidRPr="000F3A73" w14:paraId="1D32267F"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2034F4B9" w14:textId="34E4E479" w:rsidR="00A957BC" w:rsidRDefault="00A957BC" w:rsidP="00A957BC">
            <w:pPr>
              <w:pStyle w:val="TableParagraph"/>
              <w:ind w:left="57"/>
              <w:rPr>
                <w:rFonts w:asciiTheme="minorHAnsi" w:hAnsiTheme="minorHAnsi" w:cstheme="minorHAnsi"/>
                <w:i/>
                <w:color w:val="0070C0"/>
                <w:lang w:val="nl-NL"/>
              </w:rPr>
            </w:pPr>
            <w:r w:rsidRPr="00C32B56">
              <w:rPr>
                <w:rFonts w:asciiTheme="minorHAnsi" w:hAnsiTheme="minorHAnsi" w:cstheme="minorHAnsi"/>
                <w:i/>
                <w:color w:val="0070C0"/>
                <w:lang w:val="nl-NL"/>
              </w:rPr>
              <w:t xml:space="preserve">Afval dat de genetisch gemodificeerde </w:t>
            </w:r>
            <w:r>
              <w:rPr>
                <w:rFonts w:asciiTheme="minorHAnsi" w:hAnsiTheme="minorHAnsi" w:cstheme="minorHAnsi"/>
                <w:i/>
                <w:color w:val="0070C0"/>
                <w:lang w:val="nl-NL"/>
              </w:rPr>
              <w:t xml:space="preserve">AAV vector </w:t>
            </w:r>
            <w:r w:rsidRPr="00C32B56">
              <w:rPr>
                <w:rFonts w:asciiTheme="minorHAnsi" w:hAnsiTheme="minorHAnsi" w:cstheme="minorHAnsi"/>
                <w:i/>
                <w:color w:val="0070C0"/>
                <w:lang w:val="nl-NL"/>
              </w:rPr>
              <w:t xml:space="preserve">bevat dan wel in aanraking is geweest met de genetisch gemodificeerde </w:t>
            </w:r>
            <w:r>
              <w:rPr>
                <w:rFonts w:asciiTheme="minorHAnsi" w:hAnsiTheme="minorHAnsi" w:cstheme="minorHAnsi"/>
                <w:i/>
                <w:color w:val="0070C0"/>
                <w:lang w:val="nl-NL"/>
              </w:rPr>
              <w:t>AAV vector</w:t>
            </w:r>
            <w:r w:rsidRPr="00C32B56">
              <w:rPr>
                <w:rFonts w:asciiTheme="minorHAnsi" w:hAnsiTheme="minorHAnsi" w:cstheme="minorHAnsi"/>
                <w:i/>
                <w:color w:val="0070C0"/>
                <w:lang w:val="nl-NL"/>
              </w:rPr>
              <w:t xml:space="preserve"> gedurende preparatie en toediening, wordt afgevoerd als specifiek ziekenhuisafval dan wel als afval dat ggo’s bevat.</w:t>
            </w:r>
          </w:p>
          <w:p w14:paraId="45D1D055" w14:textId="0971B9C3" w:rsidR="00A957BC" w:rsidRPr="001F708B" w:rsidRDefault="00A957BC" w:rsidP="00A957BC">
            <w:pPr>
              <w:ind w:left="134"/>
              <w:rPr>
                <w:rFonts w:ascii="Times New Roman" w:eastAsia="Times New Roman" w:hAnsi="Times New Roman" w:cs="Times New Roman"/>
                <w:sz w:val="24"/>
                <w:szCs w:val="24"/>
                <w:lang w:val="nl-NL" w:eastAsia="nl-NL"/>
              </w:rPr>
            </w:pPr>
            <w:r w:rsidRPr="00C32B56">
              <w:rPr>
                <w:rFonts w:asciiTheme="minorHAnsi" w:hAnsiTheme="minorHAnsi" w:cstheme="minorHAnsi"/>
                <w:i/>
                <w:color w:val="0070C0"/>
                <w:lang w:val="nl-NL"/>
              </w:rPr>
              <w:t xml:space="preserve">Afval van monsters, van monsterafname en van verwerking van monsters afkomstig van de </w:t>
            </w:r>
            <w:r w:rsidRPr="00C32B56">
              <w:rPr>
                <w:rFonts w:asciiTheme="minorHAnsi" w:hAnsiTheme="minorHAnsi" w:cstheme="minorHAnsi"/>
                <w:i/>
                <w:color w:val="0070C0"/>
                <w:lang w:val="nl-NL"/>
              </w:rPr>
              <w:lastRenderedPageBreak/>
              <w:t xml:space="preserve">proefpersonen die de genetisch gemodificeerde </w:t>
            </w:r>
            <w:r>
              <w:rPr>
                <w:rFonts w:asciiTheme="minorHAnsi" w:hAnsiTheme="minorHAnsi" w:cstheme="minorHAnsi"/>
                <w:i/>
                <w:color w:val="0070C0"/>
                <w:lang w:val="nl-NL"/>
              </w:rPr>
              <w:t>AAV vector</w:t>
            </w:r>
            <w:r w:rsidRPr="00C32B56">
              <w:rPr>
                <w:rFonts w:asciiTheme="minorHAnsi" w:hAnsiTheme="minorHAnsi" w:cstheme="minorHAnsi"/>
                <w:i/>
                <w:color w:val="0070C0"/>
                <w:lang w:val="nl-NL"/>
              </w:rPr>
              <w:t xml:space="preserve"> kunnen bevatten, wordt afgevoerd als specifiek ziekenhuisafval dan wel als afval dat ggo’s bevat.</w:t>
            </w:r>
          </w:p>
        </w:tc>
      </w:tr>
    </w:tbl>
    <w:p w14:paraId="27FB92E8" w14:textId="77777777"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lastRenderedPageBreak/>
        <w:t> </w:t>
      </w:r>
    </w:p>
    <w:p w14:paraId="793F8DAB" w14:textId="366024A3" w:rsidR="006F5165" w:rsidRPr="00875590" w:rsidRDefault="006F5165" w:rsidP="00875590">
      <w:pPr>
        <w:pStyle w:val="ListParagraph"/>
        <w:numPr>
          <w:ilvl w:val="0"/>
          <w:numId w:val="42"/>
        </w:numPr>
        <w:spacing w:before="57" w:after="240" w:line="253" w:lineRule="atLeast"/>
        <w:ind w:right="1441"/>
        <w:rPr>
          <w:rFonts w:ascii="Times New Roman" w:eastAsia="Times New Roman" w:hAnsi="Times New Roman" w:cs="Times New Roman"/>
          <w:color w:val="000000"/>
          <w:lang w:val="nl-NL" w:eastAsia="nl-NL"/>
        </w:rPr>
      </w:pPr>
      <w:r w:rsidRPr="00875590">
        <w:rPr>
          <w:rFonts w:eastAsia="Times New Roman"/>
          <w:b/>
          <w:bCs/>
          <w:color w:val="000000"/>
          <w:lang w:val="nl-NL" w:eastAsia="nl-NL"/>
        </w:rPr>
        <w:t>Aanbevelingen voor proefpersonen van klinische proeven om verspreiding te voorkomen (indien van toepassing)</w:t>
      </w:r>
      <w:r w:rsidR="00875590">
        <w:rPr>
          <w:rFonts w:eastAsia="Times New Roman"/>
          <w:b/>
          <w:bCs/>
          <w:color w:val="000000"/>
          <w:lang w:val="nl-NL"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6F5165" w:rsidRPr="000F3A73" w14:paraId="02F76CE3"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162ACC97" w14:textId="77777777" w:rsidR="006F5165" w:rsidRPr="001F708B" w:rsidRDefault="006F5165" w:rsidP="006F5165">
            <w:pPr>
              <w:ind w:left="134"/>
              <w:rPr>
                <w:rFonts w:ascii="Times New Roman" w:eastAsia="Times New Roman" w:hAnsi="Times New Roman" w:cs="Times New Roman"/>
                <w:sz w:val="24"/>
                <w:szCs w:val="24"/>
                <w:lang w:val="nl-NL" w:eastAsia="nl-NL"/>
              </w:rPr>
            </w:pPr>
            <w:r w:rsidRPr="001F708B">
              <w:rPr>
                <w:rFonts w:eastAsia="Times New Roman"/>
                <w:lang w:val="nl-NL" w:eastAsia="nl-NL"/>
              </w:rPr>
              <w:t> </w:t>
            </w:r>
          </w:p>
        </w:tc>
      </w:tr>
    </w:tbl>
    <w:p w14:paraId="6919047F" w14:textId="77777777"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7FCE79A4" w14:textId="3909D162" w:rsidR="006F5165" w:rsidRPr="00875590" w:rsidRDefault="006F5165" w:rsidP="00875590">
      <w:pPr>
        <w:pStyle w:val="ListParagraph"/>
        <w:numPr>
          <w:ilvl w:val="0"/>
          <w:numId w:val="42"/>
        </w:numPr>
        <w:spacing w:before="57" w:after="240" w:line="255" w:lineRule="atLeast"/>
        <w:ind w:right="1546"/>
        <w:rPr>
          <w:rFonts w:ascii="Times New Roman" w:eastAsia="Times New Roman" w:hAnsi="Times New Roman" w:cs="Times New Roman"/>
          <w:color w:val="000000"/>
          <w:lang w:val="nl-NL" w:eastAsia="nl-NL"/>
        </w:rPr>
      </w:pPr>
      <w:r w:rsidRPr="00875590">
        <w:rPr>
          <w:rFonts w:eastAsia="Times New Roman"/>
          <w:b/>
          <w:bCs/>
          <w:color w:val="000000"/>
          <w:lang w:val="nl-NL" w:eastAsia="nl-NL"/>
        </w:rPr>
        <w:t>Aanbevelingen over donatie van bloed / cellen / weefsels / organen door de proefpersoon</w:t>
      </w:r>
      <w:r w:rsidR="00875590">
        <w:rPr>
          <w:rFonts w:eastAsia="Times New Roman"/>
          <w:b/>
          <w:bCs/>
          <w:color w:val="000000"/>
          <w:lang w:val="nl-NL"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6F5165" w:rsidRPr="001F708B" w14:paraId="1A34FC7E"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2F1D82F0" w14:textId="273104FE" w:rsidR="006F5165" w:rsidRPr="001F708B" w:rsidRDefault="006F5165" w:rsidP="006F5165">
            <w:pPr>
              <w:ind w:left="134"/>
              <w:rPr>
                <w:rFonts w:ascii="Times New Roman" w:eastAsia="Times New Roman" w:hAnsi="Times New Roman" w:cs="Times New Roman"/>
                <w:sz w:val="24"/>
                <w:szCs w:val="24"/>
                <w:lang w:val="nl-NL" w:eastAsia="nl-NL"/>
              </w:rPr>
            </w:pPr>
            <w:r w:rsidRPr="001F708B">
              <w:rPr>
                <w:rFonts w:eastAsia="Times New Roman"/>
                <w:lang w:val="nl-NL" w:eastAsia="nl-NL"/>
              </w:rPr>
              <w:t> </w:t>
            </w:r>
            <w:r w:rsidR="00A957BC">
              <w:rPr>
                <w:rFonts w:eastAsia="Times New Roman"/>
                <w:lang w:val="nl-NL" w:eastAsia="nl-NL"/>
              </w:rPr>
              <w:t>N/A</w:t>
            </w:r>
          </w:p>
        </w:tc>
      </w:tr>
    </w:tbl>
    <w:p w14:paraId="7DC7364D" w14:textId="77777777"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5E7B2194" w14:textId="1B22B9B2" w:rsidR="006F5165" w:rsidRPr="00875590" w:rsidRDefault="006F5165" w:rsidP="00875590">
      <w:pPr>
        <w:pStyle w:val="ListParagraph"/>
        <w:numPr>
          <w:ilvl w:val="0"/>
          <w:numId w:val="42"/>
        </w:numPr>
        <w:spacing w:before="127"/>
        <w:rPr>
          <w:rFonts w:ascii="Times New Roman" w:eastAsia="Times New Roman" w:hAnsi="Times New Roman" w:cs="Times New Roman"/>
          <w:color w:val="000000"/>
          <w:sz w:val="27"/>
          <w:szCs w:val="27"/>
          <w:lang w:val="nl-NL" w:eastAsia="nl-NL"/>
        </w:rPr>
      </w:pPr>
      <w:bookmarkStart w:id="7" w:name="_Hlk31817863"/>
      <w:r w:rsidRPr="00875590">
        <w:rPr>
          <w:rFonts w:eastAsia="Times New Roman"/>
          <w:b/>
          <w:bCs/>
          <w:color w:val="000000"/>
          <w:lang w:val="nl-NL" w:eastAsia="nl-NL"/>
        </w:rPr>
        <w:t>Andere maatregelen (indien van toepassing)</w:t>
      </w:r>
      <w:bookmarkEnd w:id="7"/>
      <w:r w:rsidR="00875590">
        <w:rPr>
          <w:rFonts w:eastAsia="Times New Roman"/>
          <w:b/>
          <w:bCs/>
          <w:color w:val="000000"/>
          <w:lang w:val="nl-NL"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6F5165" w:rsidRPr="000F3A73" w14:paraId="6391CAB2"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34C4237A" w14:textId="77777777" w:rsidR="006F5165" w:rsidRPr="001F708B" w:rsidRDefault="006F5165" w:rsidP="006F5165">
            <w:pPr>
              <w:ind w:left="134"/>
              <w:rPr>
                <w:rFonts w:ascii="Times New Roman" w:eastAsia="Times New Roman" w:hAnsi="Times New Roman" w:cs="Times New Roman"/>
                <w:sz w:val="24"/>
                <w:szCs w:val="24"/>
                <w:lang w:val="nl-NL" w:eastAsia="nl-NL"/>
              </w:rPr>
            </w:pPr>
            <w:r w:rsidRPr="001F708B">
              <w:rPr>
                <w:rFonts w:eastAsia="Times New Roman"/>
                <w:lang w:val="nl-NL" w:eastAsia="nl-NL"/>
              </w:rPr>
              <w:t> </w:t>
            </w:r>
          </w:p>
        </w:tc>
      </w:tr>
    </w:tbl>
    <w:p w14:paraId="602C7E2A" w14:textId="5ADBA7D4"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25F10A45" w14:textId="31937DA0" w:rsidR="006F5165" w:rsidRPr="004F364F" w:rsidRDefault="006F5165" w:rsidP="004F364F">
      <w:pPr>
        <w:pStyle w:val="BodyText"/>
        <w:numPr>
          <w:ilvl w:val="1"/>
          <w:numId w:val="40"/>
        </w:numPr>
        <w:spacing w:before="4"/>
        <w:rPr>
          <w:b/>
          <w:i w:val="0"/>
          <w:lang w:val="nl-NL"/>
        </w:rPr>
      </w:pPr>
      <w:r w:rsidRPr="004F364F">
        <w:rPr>
          <w:b/>
          <w:i w:val="0"/>
          <w:lang w:val="nl-NL"/>
        </w:rPr>
        <w:t>Bemonstering en verdere analyse van monsters van</w:t>
      </w:r>
      <w:r w:rsidR="00875590">
        <w:rPr>
          <w:b/>
          <w:i w:val="0"/>
          <w:lang w:val="nl-NL"/>
        </w:rPr>
        <w:t xml:space="preserve"> </w:t>
      </w:r>
      <w:r w:rsidRPr="004F364F">
        <w:rPr>
          <w:b/>
          <w:i w:val="0"/>
          <w:lang w:val="nl-NL"/>
        </w:rPr>
        <w:t>proefpersonen</w:t>
      </w:r>
      <w:r w:rsidR="00875590">
        <w:rPr>
          <w:b/>
          <w:i w:val="0"/>
          <w:lang w:val="nl-NL"/>
        </w:rPr>
        <w:t>:</w:t>
      </w:r>
    </w:p>
    <w:p w14:paraId="2B23B9F5" w14:textId="77777777" w:rsidR="006F5165" w:rsidRPr="001F708B" w:rsidRDefault="006F5165" w:rsidP="006F5165">
      <w:pPr>
        <w:spacing w:before="6"/>
        <w:rPr>
          <w:rFonts w:ascii="Times New Roman" w:eastAsia="Times New Roman" w:hAnsi="Times New Roman" w:cs="Times New Roman"/>
          <w:color w:val="000000"/>
          <w:sz w:val="27"/>
          <w:szCs w:val="27"/>
          <w:lang w:val="nl-NL" w:eastAsia="nl-NL"/>
        </w:rPr>
      </w:pPr>
      <w:r w:rsidRPr="001F708B">
        <w:rPr>
          <w:rFonts w:eastAsia="Times New Roman"/>
          <w:b/>
          <w:bCs/>
          <w:color w:val="000000"/>
          <w:sz w:val="19"/>
          <w:szCs w:val="19"/>
          <w:lang w:val="nl-NL" w:eastAsia="nl-NL"/>
        </w:rPr>
        <w:t> </w:t>
      </w:r>
    </w:p>
    <w:p w14:paraId="14A1AB06" w14:textId="36A21E92" w:rsidR="006F5165" w:rsidRDefault="006F5165" w:rsidP="006F5165">
      <w:pPr>
        <w:spacing w:line="253" w:lineRule="atLeast"/>
        <w:ind w:left="256" w:right="285"/>
        <w:rPr>
          <w:rFonts w:eastAsia="Times New Roman"/>
          <w:i/>
          <w:iCs/>
          <w:color w:val="000000"/>
          <w:lang w:val="nl-NL" w:eastAsia="nl-NL"/>
        </w:rPr>
      </w:pPr>
      <w:r w:rsidRPr="001F708B">
        <w:rPr>
          <w:rFonts w:eastAsia="Times New Roman"/>
          <w:i/>
          <w:iCs/>
          <w:color w:val="000000"/>
          <w:lang w:val="nl-NL" w:eastAsia="nl-NL"/>
        </w:rPr>
        <w:t>Dit deel moet worden ingevuld als er monsters worden genomen van patiënten die mogelijk</w:t>
      </w:r>
      <w:r w:rsidR="00875590">
        <w:rPr>
          <w:rFonts w:eastAsia="Times New Roman"/>
          <w:i/>
          <w:iCs/>
          <w:color w:val="000000"/>
          <w:lang w:val="nl-NL" w:eastAsia="nl-NL"/>
        </w:rPr>
        <w:t xml:space="preserve"> ggo’s </w:t>
      </w:r>
      <w:r w:rsidRPr="001F708B">
        <w:rPr>
          <w:rFonts w:eastAsia="Times New Roman"/>
          <w:i/>
          <w:iCs/>
          <w:color w:val="000000"/>
          <w:lang w:val="nl-NL" w:eastAsia="nl-NL"/>
        </w:rPr>
        <w:t>bevatten</w:t>
      </w:r>
      <w:r w:rsidR="00875590">
        <w:rPr>
          <w:rFonts w:eastAsia="Times New Roman"/>
          <w:i/>
          <w:iCs/>
          <w:color w:val="000000"/>
          <w:lang w:val="nl-NL" w:eastAsia="nl-NL"/>
        </w:rPr>
        <w:t xml:space="preserve"> </w:t>
      </w:r>
      <w:r w:rsidR="00733E10">
        <w:rPr>
          <w:rFonts w:eastAsia="Times New Roman"/>
          <w:i/>
          <w:iCs/>
          <w:color w:val="000000"/>
          <w:lang w:val="nl-NL" w:eastAsia="nl-NL"/>
        </w:rPr>
        <w:t xml:space="preserve">binnen </w:t>
      </w:r>
      <w:r w:rsidRPr="001F708B">
        <w:rPr>
          <w:rFonts w:eastAsia="Times New Roman"/>
          <w:i/>
          <w:iCs/>
          <w:color w:val="000000"/>
          <w:lang w:val="nl-NL" w:eastAsia="nl-NL"/>
        </w:rPr>
        <w:t>de context van de klinische proef:</w:t>
      </w:r>
    </w:p>
    <w:p w14:paraId="5298DE78" w14:textId="77777777" w:rsidR="00733E10" w:rsidRPr="001F708B" w:rsidRDefault="00733E10" w:rsidP="006F5165">
      <w:pPr>
        <w:spacing w:line="253" w:lineRule="atLeast"/>
        <w:ind w:left="256" w:right="285"/>
        <w:rPr>
          <w:rFonts w:ascii="Times New Roman" w:eastAsia="Times New Roman" w:hAnsi="Times New Roman" w:cs="Times New Roman"/>
          <w:color w:val="000000"/>
          <w:lang w:val="nl-NL" w:eastAsia="nl-NL"/>
        </w:rPr>
      </w:pPr>
    </w:p>
    <w:p w14:paraId="3436B03B" w14:textId="1B38515F" w:rsidR="006F5165" w:rsidRPr="00875590" w:rsidRDefault="006F5165" w:rsidP="00875590">
      <w:pPr>
        <w:pStyle w:val="ListParagraph"/>
        <w:numPr>
          <w:ilvl w:val="0"/>
          <w:numId w:val="43"/>
        </w:numPr>
        <w:outlineLvl w:val="0"/>
        <w:rPr>
          <w:rFonts w:ascii="Times New Roman" w:eastAsia="Times New Roman" w:hAnsi="Times New Roman" w:cs="Times New Roman"/>
          <w:b/>
          <w:bCs/>
          <w:color w:val="000000"/>
          <w:kern w:val="36"/>
          <w:sz w:val="48"/>
          <w:szCs w:val="48"/>
          <w:lang w:val="nl-NL" w:eastAsia="nl-NL"/>
        </w:rPr>
      </w:pPr>
      <w:r w:rsidRPr="00875590">
        <w:rPr>
          <w:rFonts w:eastAsia="Times New Roman"/>
          <w:b/>
          <w:bCs/>
          <w:color w:val="000000"/>
          <w:kern w:val="36"/>
          <w:lang w:val="nl-NL" w:eastAsia="nl-NL"/>
        </w:rPr>
        <w:t>Beschrijf hoe monsters worden</w:t>
      </w:r>
      <w:r w:rsidR="00875590">
        <w:rPr>
          <w:rFonts w:eastAsia="Times New Roman"/>
          <w:b/>
          <w:bCs/>
          <w:color w:val="000000"/>
          <w:kern w:val="36"/>
          <w:lang w:val="nl-NL" w:eastAsia="nl-NL"/>
        </w:rPr>
        <w:t xml:space="preserve"> </w:t>
      </w:r>
      <w:r w:rsidRPr="00875590">
        <w:rPr>
          <w:rFonts w:eastAsia="Times New Roman"/>
          <w:b/>
          <w:bCs/>
          <w:color w:val="000000"/>
          <w:kern w:val="36"/>
          <w:lang w:val="nl-NL" w:eastAsia="nl-NL"/>
        </w:rPr>
        <w:t>behandeld / opgeslagen / vervoerd</w:t>
      </w:r>
      <w:r w:rsidR="00B3097D">
        <w:rPr>
          <w:rFonts w:eastAsia="Times New Roman"/>
          <w:b/>
          <w:bCs/>
          <w:color w:val="000000"/>
          <w:kern w:val="36"/>
          <w:lang w:val="nl-NL" w:eastAsia="nl-NL"/>
        </w:rPr>
        <w:t>:</w:t>
      </w:r>
    </w:p>
    <w:p w14:paraId="31138DF1" w14:textId="5E4B5C70" w:rsidR="006F5165" w:rsidRPr="001F708B" w:rsidRDefault="00733E10" w:rsidP="006F5165">
      <w:pPr>
        <w:spacing w:before="39" w:after="240" w:line="255" w:lineRule="atLeast"/>
        <w:ind w:left="256" w:right="330"/>
        <w:rPr>
          <w:rFonts w:ascii="Times New Roman" w:eastAsia="Times New Roman" w:hAnsi="Times New Roman" w:cs="Times New Roman"/>
          <w:color w:val="000000"/>
          <w:lang w:val="nl-NL" w:eastAsia="nl-NL"/>
        </w:rPr>
      </w:pPr>
      <w:r>
        <w:rPr>
          <w:rFonts w:eastAsia="Times New Roman"/>
          <w:i/>
          <w:iCs/>
          <w:color w:val="000000"/>
          <w:lang w:val="nl-NL" w:eastAsia="nl-NL"/>
        </w:rPr>
        <w:t xml:space="preserve">In geval de </w:t>
      </w:r>
      <w:r w:rsidR="006F5165" w:rsidRPr="001F708B">
        <w:rPr>
          <w:rFonts w:eastAsia="Times New Roman"/>
          <w:i/>
          <w:iCs/>
          <w:color w:val="000000"/>
          <w:lang w:val="nl-NL" w:eastAsia="nl-NL"/>
        </w:rPr>
        <w:t>hantering</w:t>
      </w:r>
      <w:r>
        <w:rPr>
          <w:rFonts w:eastAsia="Times New Roman"/>
          <w:i/>
          <w:iCs/>
          <w:color w:val="000000"/>
          <w:lang w:val="nl-NL" w:eastAsia="nl-NL"/>
        </w:rPr>
        <w:t xml:space="preserve">, </w:t>
      </w:r>
      <w:r w:rsidR="006F5165" w:rsidRPr="001F708B">
        <w:rPr>
          <w:rFonts w:eastAsia="Times New Roman"/>
          <w:i/>
          <w:iCs/>
          <w:color w:val="000000"/>
          <w:lang w:val="nl-NL" w:eastAsia="nl-NL"/>
        </w:rPr>
        <w:t>opslag en transport van monsters</w:t>
      </w:r>
      <w:r>
        <w:rPr>
          <w:rFonts w:eastAsia="Times New Roman"/>
          <w:i/>
          <w:iCs/>
          <w:color w:val="000000"/>
          <w:lang w:val="nl-NL" w:eastAsia="nl-NL"/>
        </w:rPr>
        <w:t xml:space="preserve"> op eenzelfde wijze worden behandeld</w:t>
      </w:r>
      <w:r w:rsidR="006F5165" w:rsidRPr="001F708B">
        <w:rPr>
          <w:rFonts w:eastAsia="Times New Roman"/>
          <w:i/>
          <w:iCs/>
          <w:color w:val="000000"/>
          <w:lang w:val="nl-NL" w:eastAsia="nl-NL"/>
        </w:rPr>
        <w:t xml:space="preserve"> als de </w:t>
      </w:r>
      <w:r w:rsidR="0020777A">
        <w:rPr>
          <w:rFonts w:eastAsia="Times New Roman"/>
          <w:i/>
          <w:iCs/>
          <w:color w:val="000000"/>
          <w:lang w:val="nl-NL" w:eastAsia="nl-NL"/>
        </w:rPr>
        <w:t>AAV</w:t>
      </w:r>
      <w:r w:rsidR="006F5165" w:rsidRPr="001F708B">
        <w:rPr>
          <w:rFonts w:eastAsia="Times New Roman"/>
          <w:i/>
          <w:iCs/>
          <w:color w:val="000000"/>
          <w:lang w:val="nl-NL" w:eastAsia="nl-NL"/>
        </w:rPr>
        <w:t xml:space="preserve"> vector, kan waar nodig </w:t>
      </w:r>
      <w:r>
        <w:rPr>
          <w:rFonts w:eastAsia="Times New Roman"/>
          <w:i/>
          <w:iCs/>
          <w:color w:val="000000"/>
          <w:lang w:val="nl-NL" w:eastAsia="nl-NL"/>
        </w:rPr>
        <w:t>hier naar verwezen worden</w:t>
      </w:r>
      <w:r w:rsidR="00D61CAA">
        <w:rPr>
          <w:rFonts w:eastAsia="Times New Roman"/>
          <w:i/>
          <w:iCs/>
          <w:color w:val="000000"/>
          <w:lang w:val="nl-NL" w:eastAsia="nl-NL"/>
        </w:rPr>
        <w:t>.</w:t>
      </w:r>
      <w:r w:rsidR="006F5165" w:rsidRPr="001F708B">
        <w:rPr>
          <w:rFonts w:eastAsia="Times New Roman"/>
          <w:i/>
          <w:iCs/>
          <w:color w:val="000000"/>
          <w:lang w:val="nl-NL"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6F5165" w:rsidRPr="000F3A73" w14:paraId="6A92230B"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56392D77" w14:textId="6EC66072" w:rsidR="006F5165" w:rsidRPr="001F708B" w:rsidRDefault="000F2AC4" w:rsidP="000F2AC4">
            <w:pPr>
              <w:pStyle w:val="TableParagraph"/>
              <w:ind w:left="57"/>
              <w:rPr>
                <w:rFonts w:ascii="Times New Roman" w:eastAsia="Times New Roman" w:hAnsi="Times New Roman" w:cs="Times New Roman"/>
                <w:sz w:val="24"/>
                <w:szCs w:val="24"/>
                <w:lang w:val="nl-NL" w:eastAsia="nl-NL"/>
              </w:rPr>
            </w:pPr>
            <w:r w:rsidRPr="000F2AC4">
              <w:rPr>
                <w:rFonts w:asciiTheme="minorHAnsi" w:hAnsiTheme="minorHAnsi" w:cstheme="minorHAnsi"/>
                <w:i/>
                <w:color w:val="0070C0"/>
                <w:lang w:val="nl-NL"/>
              </w:rPr>
              <w:t xml:space="preserve">Standaard ziekenhuishygiënische maatregelen zullen </w:t>
            </w:r>
            <w:r w:rsidR="000F7A72">
              <w:rPr>
                <w:rFonts w:asciiTheme="minorHAnsi" w:hAnsiTheme="minorHAnsi" w:cstheme="minorHAnsi"/>
                <w:i/>
                <w:color w:val="0070C0"/>
                <w:lang w:val="nl-NL"/>
              </w:rPr>
              <w:t>afdoende</w:t>
            </w:r>
            <w:r w:rsidR="000F7A72" w:rsidRPr="000F2AC4">
              <w:rPr>
                <w:rFonts w:asciiTheme="minorHAnsi" w:hAnsiTheme="minorHAnsi" w:cstheme="minorHAnsi"/>
                <w:i/>
                <w:color w:val="0070C0"/>
                <w:lang w:val="nl-NL"/>
              </w:rPr>
              <w:t xml:space="preserve"> </w:t>
            </w:r>
            <w:r w:rsidRPr="000F2AC4">
              <w:rPr>
                <w:rFonts w:asciiTheme="minorHAnsi" w:hAnsiTheme="minorHAnsi" w:cstheme="minorHAnsi"/>
                <w:i/>
                <w:color w:val="0070C0"/>
                <w:lang w:val="nl-NL"/>
              </w:rPr>
              <w:t xml:space="preserve">zijn tijdens bemonstering en verdere analyses. </w:t>
            </w:r>
            <w:r>
              <w:rPr>
                <w:rFonts w:asciiTheme="minorHAnsi" w:hAnsiTheme="minorHAnsi" w:cstheme="minorHAnsi"/>
                <w:i/>
                <w:color w:val="0070C0"/>
                <w:lang w:val="nl-NL"/>
              </w:rPr>
              <w:t>Intern</w:t>
            </w:r>
            <w:r w:rsidRPr="000F2AC4">
              <w:rPr>
                <w:rFonts w:asciiTheme="minorHAnsi" w:hAnsiTheme="minorHAnsi" w:cstheme="minorHAnsi"/>
                <w:i/>
                <w:color w:val="0070C0"/>
                <w:lang w:val="nl-NL"/>
              </w:rPr>
              <w:t xml:space="preserve"> </w:t>
            </w:r>
            <w:r w:rsidRPr="00370F47">
              <w:rPr>
                <w:rFonts w:asciiTheme="minorHAnsi" w:hAnsiTheme="minorHAnsi" w:cstheme="minorHAnsi"/>
                <w:i/>
                <w:color w:val="0070C0"/>
                <w:lang w:val="nl-NL"/>
              </w:rPr>
              <w:t xml:space="preserve">transport </w:t>
            </w:r>
            <w:r w:rsidR="0014614D" w:rsidRPr="00370F47">
              <w:rPr>
                <w:rFonts w:asciiTheme="minorHAnsi" w:hAnsiTheme="minorHAnsi" w:cstheme="minorHAnsi"/>
                <w:i/>
                <w:iCs/>
                <w:color w:val="0070C0"/>
                <w:lang w:val="nl-NL"/>
              </w:rPr>
              <w:t>van monsters afkomstig van de proefpersonen die de genetisch gemodificeerde AAV vector kunnen bevatten, vindt plaats conform het transport van reguliere patiëntenmonsters</w:t>
            </w:r>
            <w:r w:rsidRPr="00370F47">
              <w:rPr>
                <w:rFonts w:asciiTheme="minorHAnsi" w:hAnsiTheme="minorHAnsi" w:cstheme="minorHAnsi"/>
                <w:i/>
                <w:iCs/>
                <w:color w:val="0070C0"/>
                <w:lang w:val="nl-NL"/>
              </w:rPr>
              <w:t>. Monsters</w:t>
            </w:r>
            <w:r w:rsidR="00260758" w:rsidRPr="00370F47">
              <w:rPr>
                <w:rFonts w:asciiTheme="minorHAnsi" w:hAnsiTheme="minorHAnsi" w:cstheme="minorHAnsi"/>
                <w:i/>
                <w:iCs/>
                <w:color w:val="0070C0"/>
                <w:lang w:val="nl-NL"/>
              </w:rPr>
              <w:t xml:space="preserve"> </w:t>
            </w:r>
            <w:r w:rsidR="00260758" w:rsidRPr="00260758">
              <w:rPr>
                <w:rFonts w:asciiTheme="minorHAnsi" w:hAnsiTheme="minorHAnsi" w:cstheme="minorHAnsi"/>
                <w:i/>
                <w:color w:val="0070C0"/>
                <w:lang w:val="nl-NL"/>
              </w:rPr>
              <w:t>afkomstig van de proefpersonen die de genetisch gemodificeerde AAV vector kunnen bevatten,</w:t>
            </w:r>
            <w:r w:rsidR="00260758" w:rsidRPr="000F2AC4">
              <w:rPr>
                <w:rFonts w:asciiTheme="minorHAnsi" w:hAnsiTheme="minorHAnsi" w:cstheme="minorHAnsi"/>
                <w:i/>
                <w:color w:val="0070C0"/>
                <w:lang w:val="nl-NL"/>
              </w:rPr>
              <w:t xml:space="preserve"> </w:t>
            </w:r>
            <w:r w:rsidRPr="0014614D">
              <w:rPr>
                <w:rFonts w:asciiTheme="minorHAnsi" w:hAnsiTheme="minorHAnsi" w:cstheme="minorHAnsi"/>
                <w:i/>
                <w:iCs/>
                <w:color w:val="0070C0"/>
                <w:lang w:val="nl-NL"/>
              </w:rPr>
              <w:t xml:space="preserve"> worden opgeslagen </w:t>
            </w:r>
            <w:r w:rsidR="0093265C" w:rsidRPr="0014614D">
              <w:rPr>
                <w:rFonts w:asciiTheme="minorHAnsi" w:hAnsiTheme="minorHAnsi" w:cstheme="minorHAnsi"/>
                <w:i/>
                <w:iCs/>
                <w:color w:val="0070C0"/>
                <w:lang w:val="nl-NL"/>
              </w:rPr>
              <w:t>conform de opslag van reguliere patiëntenmonsters</w:t>
            </w:r>
            <w:r w:rsidR="00674C9A" w:rsidRPr="0014614D">
              <w:rPr>
                <w:rFonts w:asciiTheme="minorHAnsi" w:hAnsiTheme="minorHAnsi" w:cstheme="minorHAnsi"/>
                <w:i/>
                <w:iCs/>
                <w:color w:val="0070C0"/>
                <w:lang w:val="nl-NL"/>
              </w:rPr>
              <w:t>.</w:t>
            </w:r>
          </w:p>
        </w:tc>
      </w:tr>
    </w:tbl>
    <w:p w14:paraId="03573DA8" w14:textId="77777777"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44E515A5" w14:textId="4CD7769D" w:rsidR="006F5165" w:rsidRPr="00B3097D" w:rsidRDefault="006F5165" w:rsidP="00B3097D">
      <w:pPr>
        <w:pStyle w:val="ListParagraph"/>
        <w:numPr>
          <w:ilvl w:val="0"/>
          <w:numId w:val="43"/>
        </w:numPr>
        <w:spacing w:before="57" w:line="253" w:lineRule="atLeast"/>
        <w:ind w:right="376"/>
        <w:outlineLvl w:val="0"/>
        <w:rPr>
          <w:rFonts w:ascii="Times New Roman" w:eastAsia="Times New Roman" w:hAnsi="Times New Roman" w:cs="Times New Roman"/>
          <w:b/>
          <w:bCs/>
          <w:color w:val="000000"/>
          <w:kern w:val="36"/>
          <w:lang w:val="nl-NL" w:eastAsia="nl-NL"/>
        </w:rPr>
      </w:pPr>
      <w:r w:rsidRPr="00B3097D">
        <w:rPr>
          <w:rFonts w:eastAsia="Times New Roman"/>
          <w:b/>
          <w:bCs/>
          <w:color w:val="000000"/>
          <w:kern w:val="36"/>
          <w:lang w:val="nl-NL" w:eastAsia="nl-NL"/>
        </w:rPr>
        <w:t xml:space="preserve">Geef aan of en op welke tijdstippen monsters die de toegediende </w:t>
      </w:r>
      <w:r w:rsidR="0020777A">
        <w:rPr>
          <w:rFonts w:eastAsia="Times New Roman"/>
          <w:b/>
          <w:bCs/>
          <w:color w:val="000000"/>
          <w:kern w:val="36"/>
          <w:lang w:val="nl-NL" w:eastAsia="nl-NL"/>
        </w:rPr>
        <w:t>AAV</w:t>
      </w:r>
      <w:r w:rsidRPr="00B3097D">
        <w:rPr>
          <w:rFonts w:eastAsia="Times New Roman"/>
          <w:b/>
          <w:bCs/>
          <w:color w:val="000000"/>
          <w:kern w:val="36"/>
          <w:lang w:val="nl-NL" w:eastAsia="nl-NL"/>
        </w:rPr>
        <w:t xml:space="preserve"> vector kunnen bevatten, zijn genomen van</w:t>
      </w:r>
      <w:r w:rsidR="00B3097D">
        <w:rPr>
          <w:rFonts w:eastAsia="Times New Roman"/>
          <w:b/>
          <w:bCs/>
          <w:color w:val="000000"/>
          <w:kern w:val="36"/>
          <w:lang w:val="nl-NL" w:eastAsia="nl-NL"/>
        </w:rPr>
        <w:t xml:space="preserve"> </w:t>
      </w:r>
      <w:r w:rsidRPr="00B3097D">
        <w:rPr>
          <w:rFonts w:eastAsia="Times New Roman"/>
          <w:b/>
          <w:bCs/>
          <w:color w:val="000000"/>
          <w:kern w:val="36"/>
          <w:lang w:val="nl-NL" w:eastAsia="nl-NL"/>
        </w:rPr>
        <w:t>proefpersonen</w:t>
      </w:r>
      <w:r w:rsidR="00B3097D">
        <w:rPr>
          <w:rFonts w:eastAsia="Times New Roman"/>
          <w:b/>
          <w:bCs/>
          <w:color w:val="000000"/>
          <w:kern w:val="36"/>
          <w:lang w:val="nl-NL"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6F5165" w:rsidRPr="000F3A73" w14:paraId="703B003B"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237C3CF3" w14:textId="276C6297" w:rsidR="006F5165" w:rsidRPr="001F708B" w:rsidRDefault="0049131D" w:rsidP="00377DF9">
            <w:pPr>
              <w:pStyle w:val="TableParagraph"/>
              <w:ind w:left="57"/>
              <w:rPr>
                <w:rFonts w:ascii="Times New Roman" w:eastAsia="Times New Roman" w:hAnsi="Times New Roman" w:cs="Times New Roman"/>
                <w:sz w:val="24"/>
                <w:szCs w:val="24"/>
                <w:lang w:val="nl-NL" w:eastAsia="nl-NL"/>
              </w:rPr>
            </w:pPr>
            <w:r w:rsidRPr="00377DF9">
              <w:rPr>
                <w:rFonts w:asciiTheme="minorHAnsi" w:hAnsiTheme="minorHAnsi" w:cstheme="minorHAnsi"/>
                <w:i/>
                <w:color w:val="0070C0"/>
                <w:lang w:val="nl-NL"/>
              </w:rPr>
              <w:t>Beschrijf de range</w:t>
            </w:r>
            <w:r w:rsidR="00377DF9" w:rsidRPr="00377DF9">
              <w:rPr>
                <w:rFonts w:asciiTheme="minorHAnsi" w:hAnsiTheme="minorHAnsi" w:cstheme="minorHAnsi"/>
                <w:i/>
                <w:color w:val="0070C0"/>
                <w:lang w:val="nl-NL"/>
              </w:rPr>
              <w:t xml:space="preserve"> van tijdstippen waarop monsters worden afgenomen.</w:t>
            </w:r>
          </w:p>
        </w:tc>
      </w:tr>
    </w:tbl>
    <w:p w14:paraId="2284BBFD" w14:textId="77777777"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592CA9C2" w14:textId="3CFD30D8" w:rsidR="006F5165" w:rsidRPr="00B3097D" w:rsidRDefault="00D61CAA" w:rsidP="00B3097D">
      <w:pPr>
        <w:pStyle w:val="ListParagraph"/>
        <w:numPr>
          <w:ilvl w:val="0"/>
          <w:numId w:val="43"/>
        </w:numPr>
        <w:spacing w:before="57"/>
        <w:rPr>
          <w:rFonts w:ascii="Times New Roman" w:eastAsia="Times New Roman" w:hAnsi="Times New Roman" w:cs="Times New Roman"/>
          <w:b/>
          <w:color w:val="000000"/>
          <w:sz w:val="27"/>
          <w:szCs w:val="27"/>
          <w:lang w:val="nl-NL" w:eastAsia="nl-NL"/>
        </w:rPr>
      </w:pPr>
      <w:r w:rsidRPr="00B3097D">
        <w:rPr>
          <w:rFonts w:eastAsia="Times New Roman"/>
          <w:b/>
          <w:bCs/>
          <w:color w:val="000000"/>
          <w:spacing w:val="-1"/>
          <w:lang w:val="nl-NL" w:eastAsia="nl-NL"/>
        </w:rPr>
        <w:lastRenderedPageBreak/>
        <w:t xml:space="preserve">Indien </w:t>
      </w:r>
      <w:r w:rsidR="006F5165" w:rsidRPr="00B3097D">
        <w:rPr>
          <w:rFonts w:eastAsia="Times New Roman"/>
          <w:b/>
          <w:bCs/>
          <w:color w:val="000000"/>
          <w:lang w:val="nl-NL" w:eastAsia="nl-NL"/>
        </w:rPr>
        <w:t xml:space="preserve">monsters worden opgeslagen op de klinische locatie, </w:t>
      </w:r>
      <w:r w:rsidRPr="00B3097D">
        <w:rPr>
          <w:rFonts w:eastAsia="Times New Roman"/>
          <w:b/>
          <w:bCs/>
          <w:color w:val="000000"/>
          <w:lang w:val="nl-NL" w:eastAsia="nl-NL"/>
        </w:rPr>
        <w:t xml:space="preserve">dient </w:t>
      </w:r>
      <w:r w:rsidR="006F5165" w:rsidRPr="00B3097D">
        <w:rPr>
          <w:rFonts w:eastAsia="Times New Roman"/>
          <w:b/>
          <w:bCs/>
          <w:color w:val="000000"/>
          <w:lang w:val="nl-NL" w:eastAsia="nl-NL"/>
        </w:rPr>
        <w:t>de opslaglocatie en opslagomstandigheden</w:t>
      </w:r>
      <w:r w:rsidRPr="00B3097D">
        <w:rPr>
          <w:rFonts w:eastAsia="Times New Roman"/>
          <w:b/>
          <w:bCs/>
          <w:color w:val="000000"/>
          <w:lang w:val="nl-NL" w:eastAsia="nl-NL"/>
        </w:rPr>
        <w:t xml:space="preserve"> beschreven te worden</w:t>
      </w:r>
      <w:r w:rsidR="00B3097D">
        <w:rPr>
          <w:rFonts w:eastAsia="Times New Roman"/>
          <w:b/>
          <w:bCs/>
          <w:color w:val="000000"/>
          <w:lang w:val="nl-NL" w:eastAsia="nl-NL"/>
        </w:rPr>
        <w:t>:</w:t>
      </w:r>
    </w:p>
    <w:tbl>
      <w:tblPr>
        <w:tblW w:w="0" w:type="auto"/>
        <w:tblInd w:w="143" w:type="dxa"/>
        <w:tblCellMar>
          <w:left w:w="0" w:type="dxa"/>
          <w:right w:w="0" w:type="dxa"/>
        </w:tblCellMar>
        <w:tblLook w:val="04A0" w:firstRow="1" w:lastRow="0" w:firstColumn="1" w:lastColumn="0" w:noHBand="0" w:noVBand="1"/>
      </w:tblPr>
      <w:tblGrid>
        <w:gridCol w:w="8641"/>
      </w:tblGrid>
      <w:tr w:rsidR="006F5165" w:rsidRPr="000F3A73" w14:paraId="462302BF"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217950F1" w14:textId="7CB0BFC0" w:rsidR="006F5165" w:rsidRPr="001F708B" w:rsidRDefault="006F5165" w:rsidP="006F5165">
            <w:pPr>
              <w:ind w:left="134"/>
              <w:rPr>
                <w:rFonts w:ascii="Times New Roman" w:eastAsia="Times New Roman" w:hAnsi="Times New Roman" w:cs="Times New Roman"/>
                <w:sz w:val="24"/>
                <w:szCs w:val="24"/>
                <w:lang w:val="nl-NL" w:eastAsia="nl-NL"/>
              </w:rPr>
            </w:pPr>
            <w:r w:rsidRPr="001F708B">
              <w:rPr>
                <w:rFonts w:eastAsia="Times New Roman"/>
                <w:lang w:val="nl-NL" w:eastAsia="nl-NL"/>
              </w:rPr>
              <w:t> </w:t>
            </w:r>
            <w:r w:rsidR="00377DF9" w:rsidRPr="000F2AC4">
              <w:rPr>
                <w:rFonts w:asciiTheme="minorHAnsi" w:hAnsiTheme="minorHAnsi" w:cstheme="minorHAnsi"/>
                <w:i/>
                <w:color w:val="0070C0"/>
                <w:lang w:val="nl-NL"/>
              </w:rPr>
              <w:t>Monsters</w:t>
            </w:r>
            <w:r w:rsidR="00260758">
              <w:rPr>
                <w:rFonts w:asciiTheme="minorHAnsi" w:hAnsiTheme="minorHAnsi" w:cstheme="minorHAnsi"/>
                <w:i/>
                <w:color w:val="0070C0"/>
                <w:lang w:val="nl-NL"/>
              </w:rPr>
              <w:t xml:space="preserve"> </w:t>
            </w:r>
            <w:r w:rsidR="00260758" w:rsidRPr="00260758">
              <w:rPr>
                <w:rFonts w:asciiTheme="minorHAnsi" w:hAnsiTheme="minorHAnsi" w:cstheme="minorHAnsi"/>
                <w:i/>
                <w:color w:val="0070C0"/>
                <w:lang w:val="nl-NL"/>
              </w:rPr>
              <w:t>afkomstig van de proefpersonen die de genetisch gemodificeerde AAV vector kunnen bevatten,</w:t>
            </w:r>
            <w:r w:rsidR="00377DF9" w:rsidRPr="000F2AC4">
              <w:rPr>
                <w:rFonts w:asciiTheme="minorHAnsi" w:hAnsiTheme="minorHAnsi" w:cstheme="minorHAnsi"/>
                <w:i/>
                <w:color w:val="0070C0"/>
                <w:lang w:val="nl-NL"/>
              </w:rPr>
              <w:t xml:space="preserve"> worden opgeslagen </w:t>
            </w:r>
            <w:r w:rsidR="00674C9A">
              <w:rPr>
                <w:rFonts w:asciiTheme="minorHAnsi" w:hAnsiTheme="minorHAnsi" w:cstheme="minorHAnsi"/>
                <w:i/>
                <w:color w:val="0070C0"/>
                <w:lang w:val="nl-NL"/>
              </w:rPr>
              <w:t>conform de opslag van reguliere patiëntenmonsters</w:t>
            </w:r>
            <w:r w:rsidR="00377DF9">
              <w:rPr>
                <w:rFonts w:asciiTheme="minorHAnsi" w:hAnsiTheme="minorHAnsi" w:cstheme="minorHAnsi"/>
                <w:i/>
                <w:color w:val="0070C0"/>
                <w:lang w:val="nl-NL"/>
              </w:rPr>
              <w:t>.</w:t>
            </w:r>
          </w:p>
        </w:tc>
      </w:tr>
    </w:tbl>
    <w:p w14:paraId="482D2105" w14:textId="77777777"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p w14:paraId="0658892C" w14:textId="45239013" w:rsidR="006F5165" w:rsidRPr="00B3097D" w:rsidRDefault="00673B2D" w:rsidP="00B3097D">
      <w:pPr>
        <w:pStyle w:val="ListParagraph"/>
        <w:numPr>
          <w:ilvl w:val="0"/>
          <w:numId w:val="43"/>
        </w:numPr>
        <w:spacing w:before="96" w:after="3" w:line="251" w:lineRule="atLeast"/>
        <w:ind w:right="615"/>
        <w:rPr>
          <w:rFonts w:ascii="Times New Roman" w:eastAsia="Times New Roman" w:hAnsi="Times New Roman" w:cs="Times New Roman"/>
          <w:i/>
          <w:color w:val="000000"/>
          <w:lang w:val="nl-NL" w:eastAsia="nl-NL"/>
        </w:rPr>
      </w:pPr>
      <w:r w:rsidRPr="00B3097D">
        <w:rPr>
          <w:rFonts w:eastAsia="Times New Roman"/>
          <w:b/>
          <w:bCs/>
          <w:color w:val="000000"/>
          <w:spacing w:val="-1"/>
          <w:lang w:val="nl-NL" w:eastAsia="nl-NL"/>
        </w:rPr>
        <w:t xml:space="preserve">Geef aan of </w:t>
      </w:r>
      <w:r w:rsidR="00D61CAA" w:rsidRPr="00B3097D">
        <w:rPr>
          <w:rFonts w:eastAsia="Times New Roman"/>
          <w:b/>
          <w:bCs/>
          <w:color w:val="000000"/>
          <w:spacing w:val="-1"/>
          <w:lang w:val="nl-NL" w:eastAsia="nl-NL"/>
        </w:rPr>
        <w:t>sprak</w:t>
      </w:r>
      <w:r w:rsidRPr="00B3097D">
        <w:rPr>
          <w:rFonts w:eastAsia="Times New Roman"/>
          <w:b/>
          <w:bCs/>
          <w:color w:val="000000"/>
          <w:spacing w:val="-1"/>
          <w:lang w:val="nl-NL" w:eastAsia="nl-NL"/>
        </w:rPr>
        <w:t>e</w:t>
      </w:r>
      <w:r w:rsidR="00D61CAA" w:rsidRPr="00B3097D">
        <w:rPr>
          <w:rFonts w:eastAsia="Times New Roman"/>
          <w:b/>
          <w:bCs/>
          <w:color w:val="000000"/>
          <w:spacing w:val="-1"/>
          <w:lang w:val="nl-NL" w:eastAsia="nl-NL"/>
        </w:rPr>
        <w:t xml:space="preserve"> is van </w:t>
      </w:r>
      <w:r w:rsidR="006F5165" w:rsidRPr="00B3097D">
        <w:rPr>
          <w:rFonts w:eastAsia="Times New Roman"/>
          <w:b/>
          <w:bCs/>
          <w:color w:val="000000"/>
          <w:lang w:val="nl-NL" w:eastAsia="nl-NL"/>
        </w:rPr>
        <w:t>niet-routine</w:t>
      </w:r>
      <w:r w:rsidR="00D61CAA" w:rsidRPr="00B3097D">
        <w:rPr>
          <w:rFonts w:eastAsia="Times New Roman"/>
          <w:b/>
          <w:bCs/>
          <w:color w:val="000000"/>
          <w:lang w:val="nl-NL" w:eastAsia="nl-NL"/>
        </w:rPr>
        <w:t xml:space="preserve">matige testen </w:t>
      </w:r>
      <w:r w:rsidR="006F5165" w:rsidRPr="00B3097D">
        <w:rPr>
          <w:rFonts w:eastAsia="Times New Roman"/>
          <w:b/>
          <w:bCs/>
          <w:color w:val="000000"/>
          <w:lang w:val="nl-NL" w:eastAsia="nl-NL"/>
        </w:rPr>
        <w:t xml:space="preserve">van de monsters </w:t>
      </w:r>
      <w:r w:rsidRPr="00B3097D">
        <w:rPr>
          <w:rFonts w:eastAsia="Times New Roman"/>
          <w:b/>
          <w:bCs/>
          <w:color w:val="000000"/>
          <w:lang w:val="nl-NL" w:eastAsia="nl-NL"/>
        </w:rPr>
        <w:t xml:space="preserve">en geef daarbij aan of </w:t>
      </w:r>
      <w:r w:rsidR="006F5165" w:rsidRPr="00B3097D">
        <w:rPr>
          <w:rFonts w:eastAsia="Times New Roman"/>
          <w:b/>
          <w:bCs/>
          <w:color w:val="000000"/>
          <w:lang w:val="nl-NL" w:eastAsia="nl-NL"/>
        </w:rPr>
        <w:t>de</w:t>
      </w:r>
      <w:r w:rsidR="00B3097D">
        <w:rPr>
          <w:rFonts w:eastAsia="Times New Roman"/>
          <w:b/>
          <w:bCs/>
          <w:color w:val="000000"/>
          <w:lang w:val="nl-NL" w:eastAsia="nl-NL"/>
        </w:rPr>
        <w:t xml:space="preserve"> </w:t>
      </w:r>
      <w:r w:rsidR="0020777A">
        <w:rPr>
          <w:rFonts w:eastAsia="Times New Roman"/>
          <w:b/>
          <w:bCs/>
          <w:color w:val="000000"/>
          <w:lang w:val="nl-NL" w:eastAsia="nl-NL"/>
        </w:rPr>
        <w:t>AAV</w:t>
      </w:r>
      <w:r w:rsidR="006F5165" w:rsidRPr="00B3097D">
        <w:rPr>
          <w:rFonts w:eastAsia="Times New Roman"/>
          <w:b/>
          <w:bCs/>
          <w:color w:val="000000"/>
          <w:lang w:val="nl-NL" w:eastAsia="nl-NL"/>
        </w:rPr>
        <w:t xml:space="preserve"> vector</w:t>
      </w:r>
      <w:r w:rsidR="00B3097D">
        <w:rPr>
          <w:rFonts w:eastAsia="Times New Roman"/>
          <w:b/>
          <w:bCs/>
          <w:color w:val="000000"/>
          <w:lang w:val="nl-NL" w:eastAsia="nl-NL"/>
        </w:rPr>
        <w:t xml:space="preserve"> </w:t>
      </w:r>
      <w:r w:rsidR="006F5165" w:rsidRPr="00B3097D">
        <w:rPr>
          <w:rFonts w:eastAsia="Times New Roman"/>
          <w:b/>
          <w:bCs/>
          <w:i/>
          <w:iCs/>
          <w:color w:val="000000"/>
          <w:lang w:val="nl-NL" w:eastAsia="nl-NL"/>
        </w:rPr>
        <w:t>de novo</w:t>
      </w:r>
      <w:r w:rsidR="00B3097D">
        <w:rPr>
          <w:rFonts w:eastAsia="Times New Roman"/>
          <w:b/>
          <w:bCs/>
          <w:i/>
          <w:iCs/>
          <w:color w:val="000000"/>
          <w:lang w:val="nl-NL" w:eastAsia="nl-NL"/>
        </w:rPr>
        <w:t xml:space="preserve"> </w:t>
      </w:r>
      <w:r w:rsidR="006F5165" w:rsidRPr="00B3097D">
        <w:rPr>
          <w:rFonts w:eastAsia="Times New Roman"/>
          <w:b/>
          <w:bCs/>
          <w:color w:val="000000"/>
          <w:lang w:val="nl-NL" w:eastAsia="nl-NL"/>
        </w:rPr>
        <w:t>wordt gegenereerd</w:t>
      </w:r>
      <w:r w:rsidR="00B3097D">
        <w:rPr>
          <w:rFonts w:eastAsia="Times New Roman"/>
          <w:b/>
          <w:bCs/>
          <w:color w:val="000000"/>
          <w:lang w:val="nl-NL" w:eastAsia="nl-NL"/>
        </w:rPr>
        <w:t xml:space="preserve"> </w:t>
      </w:r>
      <w:r w:rsidR="006F5165" w:rsidRPr="00B3097D">
        <w:rPr>
          <w:rFonts w:eastAsia="Times New Roman"/>
          <w:b/>
          <w:bCs/>
          <w:color w:val="000000"/>
          <w:lang w:val="nl-NL" w:eastAsia="nl-NL"/>
        </w:rPr>
        <w:t>tijdens het</w:t>
      </w:r>
      <w:r w:rsidR="00B3097D">
        <w:rPr>
          <w:rFonts w:eastAsia="Times New Roman"/>
          <w:b/>
          <w:bCs/>
          <w:color w:val="000000"/>
          <w:lang w:val="nl-NL" w:eastAsia="nl-NL"/>
        </w:rPr>
        <w:t xml:space="preserve"> </w:t>
      </w:r>
      <w:r w:rsidR="006F5165" w:rsidRPr="00B3097D">
        <w:rPr>
          <w:rFonts w:eastAsia="Times New Roman"/>
          <w:b/>
          <w:bCs/>
          <w:color w:val="000000"/>
          <w:lang w:val="nl-NL" w:eastAsia="nl-NL"/>
        </w:rPr>
        <w:t>testen</w:t>
      </w:r>
      <w:r w:rsidR="00B3097D">
        <w:rPr>
          <w:rFonts w:eastAsia="Times New Roman"/>
          <w:b/>
          <w:bCs/>
          <w:color w:val="000000"/>
          <w:lang w:val="nl-NL" w:eastAsia="nl-NL"/>
        </w:rPr>
        <w:t>:</w:t>
      </w:r>
      <w:r w:rsidR="00D61CAA" w:rsidRPr="00B3097D">
        <w:rPr>
          <w:rFonts w:eastAsia="Times New Roman"/>
          <w:b/>
          <w:bCs/>
          <w:color w:val="000000"/>
          <w:lang w:val="nl-NL" w:eastAsia="nl-NL"/>
        </w:rPr>
        <w:t xml:space="preserve"> </w:t>
      </w:r>
      <w:r w:rsidR="00D61CAA" w:rsidRPr="00B3097D">
        <w:rPr>
          <w:rFonts w:eastAsia="Times New Roman"/>
          <w:bCs/>
          <w:i/>
          <w:color w:val="000000"/>
          <w:lang w:val="nl-NL" w:eastAsia="nl-NL"/>
        </w:rPr>
        <w:t xml:space="preserve">Standaard klinische tests die nodig zijn voor de langdurige opvolging van de proefpersonen bij klinische proeven hoeven hier niet vermeld te worden </w:t>
      </w:r>
    </w:p>
    <w:tbl>
      <w:tblPr>
        <w:tblW w:w="0" w:type="auto"/>
        <w:tblInd w:w="143" w:type="dxa"/>
        <w:tblCellMar>
          <w:left w:w="0" w:type="dxa"/>
          <w:right w:w="0" w:type="dxa"/>
        </w:tblCellMar>
        <w:tblLook w:val="04A0" w:firstRow="1" w:lastRow="0" w:firstColumn="1" w:lastColumn="0" w:noHBand="0" w:noVBand="1"/>
      </w:tblPr>
      <w:tblGrid>
        <w:gridCol w:w="8641"/>
      </w:tblGrid>
      <w:tr w:rsidR="006F5165" w:rsidRPr="000F3A73" w14:paraId="5E726A76" w14:textId="77777777" w:rsidTr="006F5165">
        <w:trPr>
          <w:trHeight w:val="1083"/>
        </w:trPr>
        <w:tc>
          <w:tcPr>
            <w:tcW w:w="8641" w:type="dxa"/>
            <w:tcBorders>
              <w:top w:val="single" w:sz="6" w:space="0" w:color="000000"/>
              <w:left w:val="single" w:sz="6" w:space="0" w:color="000000"/>
              <w:bottom w:val="single" w:sz="6" w:space="0" w:color="000000"/>
              <w:right w:val="single" w:sz="6" w:space="0" w:color="000000"/>
            </w:tcBorders>
            <w:hideMark/>
          </w:tcPr>
          <w:p w14:paraId="0D9313FC" w14:textId="77777777" w:rsidR="006F5165" w:rsidRPr="001F708B" w:rsidRDefault="006F5165" w:rsidP="006F5165">
            <w:pPr>
              <w:ind w:left="134"/>
              <w:rPr>
                <w:rFonts w:ascii="Times New Roman" w:eastAsia="Times New Roman" w:hAnsi="Times New Roman" w:cs="Times New Roman"/>
                <w:sz w:val="24"/>
                <w:szCs w:val="24"/>
                <w:lang w:val="nl-NL" w:eastAsia="nl-NL"/>
              </w:rPr>
            </w:pPr>
            <w:r w:rsidRPr="001F708B">
              <w:rPr>
                <w:rFonts w:eastAsia="Times New Roman"/>
                <w:lang w:val="nl-NL" w:eastAsia="nl-NL"/>
              </w:rPr>
              <w:t> </w:t>
            </w:r>
          </w:p>
        </w:tc>
      </w:tr>
    </w:tbl>
    <w:p w14:paraId="666B0862" w14:textId="77777777" w:rsidR="006F5165" w:rsidRPr="001F708B" w:rsidRDefault="006F5165" w:rsidP="006F5165">
      <w:pPr>
        <w:rPr>
          <w:rFonts w:ascii="Times New Roman" w:eastAsia="Times New Roman" w:hAnsi="Times New Roman" w:cs="Times New Roman"/>
          <w:color w:val="000000"/>
          <w:sz w:val="27"/>
          <w:szCs w:val="27"/>
          <w:lang w:val="nl-NL" w:eastAsia="nl-NL"/>
        </w:rPr>
      </w:pPr>
      <w:r w:rsidRPr="001F708B">
        <w:rPr>
          <w:rFonts w:eastAsia="Times New Roman"/>
          <w:color w:val="000000"/>
          <w:lang w:val="nl-NL" w:eastAsia="nl-NL"/>
        </w:rPr>
        <w:t> </w:t>
      </w:r>
    </w:p>
    <w:bookmarkEnd w:id="6"/>
    <w:p w14:paraId="78FE8093" w14:textId="77777777" w:rsidR="002F681D" w:rsidRPr="00D05035" w:rsidRDefault="002F681D" w:rsidP="002F681D">
      <w:pPr>
        <w:rPr>
          <w:lang w:val="nl-NL"/>
        </w:rPr>
      </w:pPr>
    </w:p>
    <w:p w14:paraId="56977D43" w14:textId="5DFB7947" w:rsidR="002F681D" w:rsidRPr="00784EA8" w:rsidRDefault="00784EA8" w:rsidP="004F364F">
      <w:pPr>
        <w:pStyle w:val="Heading1"/>
        <w:numPr>
          <w:ilvl w:val="0"/>
          <w:numId w:val="40"/>
        </w:numPr>
        <w:rPr>
          <w:sz w:val="24"/>
          <w:szCs w:val="24"/>
          <w:lang w:val="nl-NL"/>
        </w:rPr>
      </w:pPr>
      <w:r w:rsidRPr="00784EA8">
        <w:rPr>
          <w:sz w:val="24"/>
          <w:szCs w:val="24"/>
          <w:lang w:val="nl-NL"/>
        </w:rPr>
        <w:t>MILIEURISICOBEOORDELING</w:t>
      </w:r>
    </w:p>
    <w:p w14:paraId="0CAD68E8" w14:textId="77777777" w:rsidR="002F681D" w:rsidRPr="00784EA8" w:rsidRDefault="002F681D" w:rsidP="002F681D">
      <w:pPr>
        <w:pStyle w:val="BodyText"/>
        <w:spacing w:before="9"/>
        <w:rPr>
          <w:b/>
          <w:i w:val="0"/>
          <w:sz w:val="19"/>
          <w:lang w:val="nl-NL"/>
        </w:rPr>
      </w:pPr>
    </w:p>
    <w:p w14:paraId="739E3F88" w14:textId="16739302" w:rsidR="002F681D" w:rsidRPr="00784EA8" w:rsidRDefault="00784EA8" w:rsidP="002F681D">
      <w:pPr>
        <w:ind w:left="256"/>
        <w:rPr>
          <w:b/>
          <w:lang w:val="nl-NL"/>
        </w:rPr>
      </w:pPr>
      <w:r w:rsidRPr="00784EA8">
        <w:rPr>
          <w:b/>
          <w:lang w:val="nl-NL"/>
        </w:rPr>
        <w:t>Specifieke milieurisicobeoordeling</w:t>
      </w:r>
      <w:r w:rsidR="002F681D" w:rsidRPr="00784EA8">
        <w:rPr>
          <w:b/>
          <w:lang w:val="nl-NL"/>
        </w:rPr>
        <w:t>:</w:t>
      </w:r>
    </w:p>
    <w:p w14:paraId="18F8278A" w14:textId="77777777" w:rsidR="002F681D" w:rsidRPr="00784EA8" w:rsidRDefault="002F681D" w:rsidP="002F681D">
      <w:pPr>
        <w:pStyle w:val="BodyText"/>
        <w:spacing w:before="5"/>
        <w:rPr>
          <w:b/>
          <w:i w:val="0"/>
          <w:sz w:val="19"/>
          <w:lang w:val="nl-NL"/>
        </w:rPr>
      </w:pPr>
    </w:p>
    <w:p w14:paraId="0311989A" w14:textId="4FD8DE58" w:rsidR="002F681D" w:rsidRPr="005A223C" w:rsidRDefault="00784EA8" w:rsidP="002F681D">
      <w:pPr>
        <w:spacing w:before="1" w:line="276" w:lineRule="auto"/>
        <w:ind w:left="256" w:right="853"/>
        <w:rPr>
          <w:lang w:val="nl-NL"/>
        </w:rPr>
      </w:pPr>
      <w:r>
        <w:rPr>
          <w:lang w:val="nl-NL"/>
        </w:rPr>
        <w:t>Gezien de specifieke kenmerken van het geneesmiddel voor onderzoek (zoals beschreven in sectie 2), is de aanvrager van mening dat het geneesmiddel voor onderzoek</w:t>
      </w:r>
      <w:r w:rsidR="001D7B72" w:rsidRPr="005A223C">
        <w:rPr>
          <w:lang w:val="nl-NL"/>
        </w:rPr>
        <w:t xml:space="preserve"> </w:t>
      </w:r>
      <w:r w:rsidR="001D7B72">
        <w:rPr>
          <w:lang w:val="nl-NL"/>
        </w:rPr>
        <w:t>valt onder hetgeen bedoeld in artikel 39</w:t>
      </w:r>
      <w:r w:rsidR="0012735D">
        <w:rPr>
          <w:lang w:val="nl-NL"/>
        </w:rPr>
        <w:t>a</w:t>
      </w:r>
      <w:r w:rsidR="001D7B72">
        <w:rPr>
          <w:lang w:val="nl-NL"/>
        </w:rPr>
        <w:t xml:space="preserve"> van de Regeling ggo, en dat de</w:t>
      </w:r>
      <w:r w:rsidR="00026FAF">
        <w:rPr>
          <w:lang w:val="nl-NL"/>
        </w:rPr>
        <w:t xml:space="preserve"> </w:t>
      </w:r>
      <w:r w:rsidR="005A223C" w:rsidRPr="005A223C">
        <w:rPr>
          <w:lang w:val="nl-NL"/>
        </w:rPr>
        <w:t xml:space="preserve">gestandaardiseerde milieurisicobeoordeling zoals beschreven in Bijlage </w:t>
      </w:r>
      <w:r w:rsidR="00A84BC5">
        <w:rPr>
          <w:lang w:val="nl-NL"/>
        </w:rPr>
        <w:t>1</w:t>
      </w:r>
      <w:r w:rsidR="005A223C" w:rsidRPr="005A223C">
        <w:rPr>
          <w:lang w:val="nl-NL"/>
        </w:rPr>
        <w:t xml:space="preserve"> bij </w:t>
      </w:r>
      <w:r w:rsidR="005A223C">
        <w:rPr>
          <w:lang w:val="nl-NL"/>
        </w:rPr>
        <w:t xml:space="preserve">de toelichting van de regeling tot wijziging van de </w:t>
      </w:r>
      <w:r w:rsidR="008E03E8">
        <w:rPr>
          <w:lang w:val="nl-NL"/>
        </w:rPr>
        <w:t>R</w:t>
      </w:r>
      <w:r w:rsidR="005A223C">
        <w:rPr>
          <w:lang w:val="nl-NL"/>
        </w:rPr>
        <w:t xml:space="preserve">egeling </w:t>
      </w:r>
      <w:r w:rsidR="005A223C" w:rsidRPr="00370F47">
        <w:rPr>
          <w:lang w:val="nl-NL"/>
        </w:rPr>
        <w:t>ggo</w:t>
      </w:r>
      <w:r w:rsidR="00966D64">
        <w:rPr>
          <w:rStyle w:val="FootnoteReference"/>
          <w:lang w:val="nl-NL"/>
        </w:rPr>
        <w:footnoteReference w:id="3"/>
      </w:r>
      <w:r w:rsidR="005A223C" w:rsidRPr="005A223C">
        <w:rPr>
          <w:lang w:val="nl-NL"/>
        </w:rPr>
        <w:t xml:space="preserve"> en de daarbij behorende </w:t>
      </w:r>
      <w:r w:rsidR="008E03E8" w:rsidRPr="005A223C">
        <w:rPr>
          <w:lang w:val="nl-NL"/>
        </w:rPr>
        <w:t>voor</w:t>
      </w:r>
      <w:r w:rsidR="008E03E8">
        <w:rPr>
          <w:lang w:val="nl-NL"/>
        </w:rPr>
        <w:t>schriften</w:t>
      </w:r>
      <w:r w:rsidR="008E03E8" w:rsidRPr="005A223C">
        <w:rPr>
          <w:lang w:val="nl-NL"/>
        </w:rPr>
        <w:t xml:space="preserve"> </w:t>
      </w:r>
      <w:r w:rsidR="005A223C" w:rsidRPr="005A223C">
        <w:rPr>
          <w:lang w:val="nl-NL"/>
        </w:rPr>
        <w:t>beschreven in</w:t>
      </w:r>
      <w:r w:rsidR="005455BB">
        <w:rPr>
          <w:lang w:val="nl-NL"/>
        </w:rPr>
        <w:t xml:space="preserve"> Bijlage 10, Deel B</w:t>
      </w:r>
      <w:r w:rsidR="005A223C" w:rsidRPr="005A223C">
        <w:rPr>
          <w:lang w:val="nl-NL"/>
        </w:rPr>
        <w:t xml:space="preserve"> </w:t>
      </w:r>
      <w:r w:rsidR="005455BB">
        <w:rPr>
          <w:lang w:val="nl-NL"/>
        </w:rPr>
        <w:t>(A</w:t>
      </w:r>
      <w:r w:rsidR="005A223C" w:rsidRPr="005A223C">
        <w:rPr>
          <w:lang w:val="nl-NL"/>
        </w:rPr>
        <w:t xml:space="preserve">rtikel </w:t>
      </w:r>
      <w:r w:rsidR="005455BB">
        <w:rPr>
          <w:lang w:val="nl-NL"/>
        </w:rPr>
        <w:t xml:space="preserve">B:1 </w:t>
      </w:r>
      <w:r w:rsidR="008E03E8">
        <w:rPr>
          <w:lang w:val="nl-NL"/>
        </w:rPr>
        <w:t>–</w:t>
      </w:r>
      <w:r w:rsidR="005455BB">
        <w:rPr>
          <w:lang w:val="nl-NL"/>
        </w:rPr>
        <w:t xml:space="preserve"> </w:t>
      </w:r>
      <w:r w:rsidR="008E03E8">
        <w:rPr>
          <w:lang w:val="nl-NL"/>
        </w:rPr>
        <w:t>B</w:t>
      </w:r>
      <w:r w:rsidR="005E6D4A">
        <w:rPr>
          <w:lang w:val="nl-NL"/>
        </w:rPr>
        <w:t>:</w:t>
      </w:r>
      <w:r w:rsidR="008E03E8">
        <w:rPr>
          <w:lang w:val="nl-NL"/>
        </w:rPr>
        <w:t>10)</w:t>
      </w:r>
      <w:r w:rsidR="005A223C" w:rsidRPr="005A223C">
        <w:rPr>
          <w:lang w:val="nl-NL"/>
        </w:rPr>
        <w:t xml:space="preserve"> van toepassing zijn:</w:t>
      </w:r>
    </w:p>
    <w:p w14:paraId="5517F9A7" w14:textId="0FE376B5" w:rsidR="002F681D" w:rsidRPr="007B40EE" w:rsidRDefault="00D84A54" w:rsidP="002F681D">
      <w:pPr>
        <w:spacing w:before="1" w:line="276" w:lineRule="auto"/>
        <w:ind w:left="256" w:right="853"/>
        <w:rPr>
          <w:lang w:val="nl-NL"/>
        </w:rPr>
      </w:pPr>
      <w:r w:rsidRPr="007B40EE">
        <w:rPr>
          <w:lang w:val="nl-NL"/>
        </w:rPr>
        <w:t>Ja</w:t>
      </w:r>
      <w:r w:rsidRPr="007B40EE">
        <w:rPr>
          <w:lang w:val="nl-NL"/>
        </w:rPr>
        <w:tab/>
        <w:t xml:space="preserve"> </w:t>
      </w:r>
      <w:r w:rsidR="002F681D" w:rsidRPr="007B40EE">
        <w:rPr>
          <w:sz w:val="36"/>
          <w:lang w:val="nl-NL"/>
        </w:rPr>
        <w:t>□</w:t>
      </w:r>
    </w:p>
    <w:p w14:paraId="13D14DDF" w14:textId="28B3AC3D" w:rsidR="002F681D" w:rsidRPr="007B40EE" w:rsidRDefault="00D84A54" w:rsidP="002F681D">
      <w:pPr>
        <w:tabs>
          <w:tab w:val="left" w:pos="765"/>
        </w:tabs>
        <w:spacing w:line="377" w:lineRule="exact"/>
        <w:ind w:left="256"/>
        <w:rPr>
          <w:lang w:val="nl-NL"/>
        </w:rPr>
      </w:pPr>
      <w:r w:rsidRPr="007B40EE">
        <w:rPr>
          <w:lang w:val="nl-NL"/>
        </w:rPr>
        <w:t>Nee</w:t>
      </w:r>
      <w:r w:rsidRPr="007B40EE">
        <w:rPr>
          <w:lang w:val="nl-NL"/>
        </w:rPr>
        <w:tab/>
      </w:r>
      <w:r w:rsidR="002F681D" w:rsidRPr="007B40EE">
        <w:rPr>
          <w:sz w:val="36"/>
          <w:lang w:val="nl-NL"/>
        </w:rPr>
        <w:t>□</w:t>
      </w:r>
    </w:p>
    <w:p w14:paraId="5FA51217" w14:textId="77777777" w:rsidR="002F681D" w:rsidRPr="007B40EE" w:rsidRDefault="002F681D" w:rsidP="002F681D">
      <w:pPr>
        <w:pStyle w:val="BodyText"/>
        <w:spacing w:before="10"/>
        <w:rPr>
          <w:rFonts w:asciiTheme="minorHAnsi" w:hAnsiTheme="minorHAnsi" w:cstheme="minorHAnsi"/>
          <w:i w:val="0"/>
          <w:lang w:val="nl-NL"/>
        </w:rPr>
      </w:pPr>
    </w:p>
    <w:p w14:paraId="10DD8BC2" w14:textId="54647B74" w:rsidR="004723AF" w:rsidRPr="007042B7" w:rsidRDefault="004723AF" w:rsidP="005D52CB">
      <w:pPr>
        <w:spacing w:before="1" w:line="276" w:lineRule="auto"/>
        <w:ind w:left="256" w:right="853"/>
        <w:rPr>
          <w:rFonts w:asciiTheme="minorHAnsi" w:hAnsiTheme="minorHAnsi" w:cstheme="minorHAnsi"/>
          <w:lang w:val="nl-NL"/>
        </w:rPr>
      </w:pPr>
      <w:r w:rsidRPr="005D52CB">
        <w:rPr>
          <w:lang w:val="nl-NL"/>
        </w:rPr>
        <w:t>Indien het antwoord op het bovenstaande ”nee” is, kan het werk niet aangevraagd worden op grond van artikel 3.2</w:t>
      </w:r>
      <w:r w:rsidR="00673B2D" w:rsidRPr="005D52CB">
        <w:rPr>
          <w:lang w:val="nl-NL"/>
        </w:rPr>
        <w:t>6a</w:t>
      </w:r>
      <w:r w:rsidRPr="005D52CB">
        <w:rPr>
          <w:lang w:val="nl-NL"/>
        </w:rPr>
        <w:t xml:space="preserve"> van het Besluit </w:t>
      </w:r>
      <w:r w:rsidR="00673B2D" w:rsidRPr="005D52CB">
        <w:rPr>
          <w:lang w:val="nl-NL"/>
        </w:rPr>
        <w:t>ggo</w:t>
      </w:r>
      <w:r w:rsidRPr="005D52CB">
        <w:rPr>
          <w:lang w:val="nl-NL"/>
        </w:rPr>
        <w:t xml:space="preserve"> </w:t>
      </w:r>
      <w:r w:rsidR="0017047E">
        <w:rPr>
          <w:rStyle w:val="FootnoteReference"/>
          <w:lang w:val="nl-NL"/>
        </w:rPr>
        <w:footnoteReference w:id="4"/>
      </w:r>
      <w:r w:rsidRPr="005D52CB">
        <w:rPr>
          <w:lang w:val="nl-NL"/>
        </w:rPr>
        <w:t xml:space="preserve"> en dient de aanvrager een ggo-vergunning aan te vragen conform</w:t>
      </w:r>
      <w:r w:rsidRPr="007042B7">
        <w:rPr>
          <w:rFonts w:asciiTheme="minorHAnsi" w:hAnsiTheme="minorHAnsi" w:cstheme="minorHAnsi"/>
          <w:lang w:val="nl-NL"/>
        </w:rPr>
        <w:t xml:space="preserve"> de reguliere procedure voor ggo’s onder artikel 3.10 van het Besluit </w:t>
      </w:r>
      <w:r w:rsidR="005E6D4A">
        <w:rPr>
          <w:rFonts w:asciiTheme="minorHAnsi" w:hAnsiTheme="minorHAnsi" w:cstheme="minorHAnsi"/>
          <w:lang w:val="nl-NL"/>
        </w:rPr>
        <w:t>ggo</w:t>
      </w:r>
      <w:r w:rsidRPr="007042B7">
        <w:rPr>
          <w:rFonts w:asciiTheme="minorHAnsi" w:hAnsiTheme="minorHAnsi" w:cstheme="minorHAnsi"/>
          <w:lang w:val="nl-NL"/>
        </w:rPr>
        <w:t xml:space="preserve">. </w:t>
      </w:r>
    </w:p>
    <w:p w14:paraId="5E1B3E2B" w14:textId="77777777" w:rsidR="00966D64" w:rsidRPr="00A84BC5" w:rsidRDefault="00966D64" w:rsidP="00966D64">
      <w:pPr>
        <w:rPr>
          <w:highlight w:val="yellow"/>
          <w:lang w:val="nl-NL"/>
        </w:rPr>
      </w:pPr>
    </w:p>
    <w:sectPr w:rsidR="00966D64" w:rsidRPr="00A84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E866" w14:textId="77777777" w:rsidR="006F5165" w:rsidRDefault="006F5165" w:rsidP="00B46003">
      <w:r>
        <w:separator/>
      </w:r>
    </w:p>
  </w:endnote>
  <w:endnote w:type="continuationSeparator" w:id="0">
    <w:p w14:paraId="25F788E0" w14:textId="77777777" w:rsidR="006F5165" w:rsidRDefault="006F5165" w:rsidP="00B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ECCD" w14:textId="77777777" w:rsidR="006F5165" w:rsidRDefault="006F5165" w:rsidP="00B46003">
      <w:r>
        <w:separator/>
      </w:r>
    </w:p>
  </w:footnote>
  <w:footnote w:type="continuationSeparator" w:id="0">
    <w:p w14:paraId="6FB05EAB" w14:textId="77777777" w:rsidR="006F5165" w:rsidRDefault="006F5165" w:rsidP="00B46003">
      <w:r>
        <w:continuationSeparator/>
      </w:r>
    </w:p>
  </w:footnote>
  <w:footnote w:id="1">
    <w:p w14:paraId="0C42182C" w14:textId="3DE772FD" w:rsidR="00563172" w:rsidRPr="00D7748A" w:rsidRDefault="00563172">
      <w:pPr>
        <w:pStyle w:val="FootnoteText"/>
        <w:rPr>
          <w:sz w:val="18"/>
          <w:szCs w:val="18"/>
          <w:lang w:val="nl-NL"/>
        </w:rPr>
      </w:pPr>
      <w:r>
        <w:rPr>
          <w:rStyle w:val="FootnoteReference"/>
        </w:rPr>
        <w:footnoteRef/>
      </w:r>
      <w:r w:rsidRPr="00563172">
        <w:rPr>
          <w:lang w:val="nl-NL"/>
        </w:rPr>
        <w:t xml:space="preserve"> </w:t>
      </w:r>
      <w:r w:rsidRPr="00D7748A">
        <w:rPr>
          <w:sz w:val="18"/>
          <w:szCs w:val="18"/>
          <w:lang w:val="nl-NL"/>
        </w:rPr>
        <w:t>Regeling genetisch gemodificeerde organismen milieubeheer 2013</w:t>
      </w:r>
    </w:p>
  </w:footnote>
  <w:footnote w:id="2">
    <w:p w14:paraId="768EA804" w14:textId="3AD3AFE8" w:rsidR="006F5165" w:rsidRPr="00A815A5" w:rsidRDefault="006F5165" w:rsidP="00560684">
      <w:pPr>
        <w:pStyle w:val="Default"/>
      </w:pPr>
      <w:r w:rsidRPr="007C6C2E">
        <w:rPr>
          <w:rStyle w:val="FootnoteReference"/>
          <w:sz w:val="20"/>
          <w:szCs w:val="20"/>
        </w:rPr>
        <w:footnoteRef/>
      </w:r>
      <w:r w:rsidRPr="00D7748A">
        <w:t xml:space="preserve"> </w:t>
      </w:r>
      <w:r w:rsidRPr="00D7748A">
        <w:rPr>
          <w:sz w:val="18"/>
          <w:szCs w:val="18"/>
        </w:rPr>
        <w:t xml:space="preserve">Dit formulier volgt de opbouw van de vragen zoals vastgesteld in het </w:t>
      </w:r>
      <w:r w:rsidRPr="00D7748A">
        <w:rPr>
          <w:i/>
          <w:sz w:val="18"/>
          <w:szCs w:val="18"/>
        </w:rPr>
        <w:t xml:space="preserve">Common </w:t>
      </w:r>
      <w:r w:rsidR="006E428F" w:rsidRPr="00D7748A">
        <w:rPr>
          <w:i/>
          <w:sz w:val="18"/>
          <w:szCs w:val="18"/>
        </w:rPr>
        <w:t>a</w:t>
      </w:r>
      <w:r w:rsidRPr="00D7748A">
        <w:rPr>
          <w:i/>
          <w:sz w:val="18"/>
          <w:szCs w:val="18"/>
        </w:rPr>
        <w:t>pplication form for investigational medicinal products for human use that contain or consist of AAV vectors</w:t>
      </w:r>
      <w:r w:rsidRPr="00D7748A">
        <w:rPr>
          <w:sz w:val="18"/>
          <w:szCs w:val="18"/>
        </w:rPr>
        <w:t xml:space="preserve">, Versie 1, Oktober 2019. </w:t>
      </w:r>
      <w:r w:rsidRPr="005C2160">
        <w:rPr>
          <w:sz w:val="18"/>
          <w:szCs w:val="18"/>
        </w:rPr>
        <w:t>Di</w:t>
      </w:r>
      <w:r>
        <w:rPr>
          <w:sz w:val="18"/>
          <w:szCs w:val="18"/>
        </w:rPr>
        <w:t>t formulier is van toepassing op aanvragen die vallen onder artikel 3.26a van het Besluit ggo en de afhandeling geschiedt conform artikel 3.24 van</w:t>
      </w:r>
      <w:r w:rsidRPr="009C08F1">
        <w:rPr>
          <w:sz w:val="18"/>
          <w:szCs w:val="18"/>
        </w:rPr>
        <w:t xml:space="preserve"> het B</w:t>
      </w:r>
      <w:r>
        <w:rPr>
          <w:sz w:val="18"/>
          <w:szCs w:val="18"/>
        </w:rPr>
        <w:t>esluit ggo.</w:t>
      </w:r>
    </w:p>
  </w:footnote>
  <w:footnote w:id="3">
    <w:p w14:paraId="6E6083C6" w14:textId="3FB25F45" w:rsidR="006F5165" w:rsidRPr="00966D64" w:rsidRDefault="006F5165">
      <w:pPr>
        <w:pStyle w:val="FootnoteText"/>
        <w:rPr>
          <w:lang w:val="nl-NL"/>
        </w:rPr>
      </w:pPr>
      <w:r>
        <w:rPr>
          <w:rStyle w:val="FootnoteReference"/>
        </w:rPr>
        <w:footnoteRef/>
      </w:r>
      <w:r w:rsidRPr="00966D64">
        <w:rPr>
          <w:lang w:val="nl-NL"/>
        </w:rPr>
        <w:t xml:space="preserve"> </w:t>
      </w:r>
      <w:bookmarkStart w:id="8" w:name="_Hlk81900263"/>
      <w:r w:rsidR="005D52CB">
        <w:fldChar w:fldCharType="begin"/>
      </w:r>
      <w:r w:rsidR="005D52CB" w:rsidRPr="00D7748A">
        <w:rPr>
          <w:lang w:val="nl-NL"/>
        </w:rPr>
        <w:instrText xml:space="preserve"> HYPERLINK "https://zoek.officielebekendmakingen.nl/stcrt-2020-63350.pdf" </w:instrText>
      </w:r>
      <w:r w:rsidR="005D52CB">
        <w:fldChar w:fldCharType="separate"/>
      </w:r>
      <w:r w:rsidRPr="004A5682">
        <w:rPr>
          <w:rStyle w:val="Hyperlink"/>
          <w:bCs/>
          <w:sz w:val="18"/>
          <w:szCs w:val="18"/>
          <w:lang w:val="nl-NL"/>
        </w:rPr>
        <w:t xml:space="preserve">Staatscourant 2020 nr. </w:t>
      </w:r>
      <w:r w:rsidR="00673B2D" w:rsidRPr="004A5682">
        <w:rPr>
          <w:rStyle w:val="Hyperlink"/>
          <w:bCs/>
          <w:sz w:val="18"/>
          <w:szCs w:val="18"/>
          <w:lang w:val="nl-NL"/>
        </w:rPr>
        <w:t>63350</w:t>
      </w:r>
      <w:r w:rsidRPr="004A5682">
        <w:rPr>
          <w:rStyle w:val="Hyperlink"/>
          <w:bCs/>
          <w:sz w:val="18"/>
          <w:szCs w:val="18"/>
          <w:lang w:val="nl-NL"/>
        </w:rPr>
        <w:t xml:space="preserve"> 1</w:t>
      </w:r>
      <w:r w:rsidR="006914FF" w:rsidRPr="004A5682">
        <w:rPr>
          <w:rStyle w:val="Hyperlink"/>
          <w:bCs/>
          <w:sz w:val="18"/>
          <w:szCs w:val="18"/>
          <w:lang w:val="nl-NL"/>
        </w:rPr>
        <w:t>4</w:t>
      </w:r>
      <w:r w:rsidRPr="004A5682">
        <w:rPr>
          <w:rStyle w:val="Hyperlink"/>
          <w:bCs/>
          <w:sz w:val="18"/>
          <w:szCs w:val="18"/>
          <w:lang w:val="nl-NL"/>
        </w:rPr>
        <w:t xml:space="preserve"> </w:t>
      </w:r>
      <w:r w:rsidR="006914FF" w:rsidRPr="004A5682">
        <w:rPr>
          <w:rStyle w:val="Hyperlink"/>
          <w:bCs/>
          <w:sz w:val="18"/>
          <w:szCs w:val="18"/>
          <w:lang w:val="nl-NL"/>
        </w:rPr>
        <w:t>decem</w:t>
      </w:r>
      <w:r w:rsidRPr="004A5682">
        <w:rPr>
          <w:rStyle w:val="Hyperlink"/>
          <w:bCs/>
          <w:sz w:val="18"/>
          <w:szCs w:val="18"/>
          <w:lang w:val="nl-NL"/>
        </w:rPr>
        <w:t>ber 2020</w:t>
      </w:r>
      <w:r w:rsidR="005D52CB">
        <w:rPr>
          <w:rStyle w:val="Hyperlink"/>
          <w:bCs/>
          <w:sz w:val="18"/>
          <w:szCs w:val="18"/>
          <w:lang w:val="nl-NL"/>
        </w:rPr>
        <w:fldChar w:fldCharType="end"/>
      </w:r>
      <w:bookmarkEnd w:id="8"/>
    </w:p>
  </w:footnote>
  <w:footnote w:id="4">
    <w:p w14:paraId="47487E84" w14:textId="63E4DD11" w:rsidR="0017047E" w:rsidRPr="0017047E" w:rsidRDefault="0017047E">
      <w:pPr>
        <w:pStyle w:val="FootnoteText"/>
        <w:rPr>
          <w:lang w:val="nl-NL"/>
        </w:rPr>
      </w:pPr>
      <w:r>
        <w:rPr>
          <w:rStyle w:val="FootnoteReference"/>
        </w:rPr>
        <w:footnoteRef/>
      </w:r>
      <w:r w:rsidRPr="0017047E">
        <w:rPr>
          <w:lang w:val="nl-NL"/>
        </w:rPr>
        <w:t xml:space="preserve"> </w:t>
      </w:r>
      <w:r w:rsidRPr="008E70F4">
        <w:rPr>
          <w:sz w:val="18"/>
          <w:szCs w:val="18"/>
          <w:lang w:val="nl-NL"/>
        </w:rPr>
        <w:t>Besluit genetisch gemodificeerde organismen milieubeheer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44E"/>
    <w:multiLevelType w:val="hybridMultilevel"/>
    <w:tmpl w:val="4F0E2BDA"/>
    <w:lvl w:ilvl="0" w:tplc="B21ED2C2">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15E4088E">
      <w:numFmt w:val="bullet"/>
      <w:lvlText w:val="•"/>
      <w:lvlJc w:val="left"/>
      <w:pPr>
        <w:ind w:left="1838" w:hanging="720"/>
      </w:pPr>
      <w:rPr>
        <w:rFonts w:hint="default"/>
        <w:lang w:val="en-GB" w:eastAsia="en-GB" w:bidi="en-GB"/>
      </w:rPr>
    </w:lvl>
    <w:lvl w:ilvl="2" w:tplc="6A40A4F8">
      <w:numFmt w:val="bullet"/>
      <w:lvlText w:val="•"/>
      <w:lvlJc w:val="left"/>
      <w:pPr>
        <w:ind w:left="2697" w:hanging="720"/>
      </w:pPr>
      <w:rPr>
        <w:rFonts w:hint="default"/>
        <w:lang w:val="en-GB" w:eastAsia="en-GB" w:bidi="en-GB"/>
      </w:rPr>
    </w:lvl>
    <w:lvl w:ilvl="3" w:tplc="6D721A6A">
      <w:numFmt w:val="bullet"/>
      <w:lvlText w:val="•"/>
      <w:lvlJc w:val="left"/>
      <w:pPr>
        <w:ind w:left="3555" w:hanging="720"/>
      </w:pPr>
      <w:rPr>
        <w:rFonts w:hint="default"/>
        <w:lang w:val="en-GB" w:eastAsia="en-GB" w:bidi="en-GB"/>
      </w:rPr>
    </w:lvl>
    <w:lvl w:ilvl="4" w:tplc="B6F41C40">
      <w:numFmt w:val="bullet"/>
      <w:lvlText w:val="•"/>
      <w:lvlJc w:val="left"/>
      <w:pPr>
        <w:ind w:left="4414" w:hanging="720"/>
      </w:pPr>
      <w:rPr>
        <w:rFonts w:hint="default"/>
        <w:lang w:val="en-GB" w:eastAsia="en-GB" w:bidi="en-GB"/>
      </w:rPr>
    </w:lvl>
    <w:lvl w:ilvl="5" w:tplc="45462138">
      <w:numFmt w:val="bullet"/>
      <w:lvlText w:val="•"/>
      <w:lvlJc w:val="left"/>
      <w:pPr>
        <w:ind w:left="5273" w:hanging="720"/>
      </w:pPr>
      <w:rPr>
        <w:rFonts w:hint="default"/>
        <w:lang w:val="en-GB" w:eastAsia="en-GB" w:bidi="en-GB"/>
      </w:rPr>
    </w:lvl>
    <w:lvl w:ilvl="6" w:tplc="B874B630">
      <w:numFmt w:val="bullet"/>
      <w:lvlText w:val="•"/>
      <w:lvlJc w:val="left"/>
      <w:pPr>
        <w:ind w:left="6131" w:hanging="720"/>
      </w:pPr>
      <w:rPr>
        <w:rFonts w:hint="default"/>
        <w:lang w:val="en-GB" w:eastAsia="en-GB" w:bidi="en-GB"/>
      </w:rPr>
    </w:lvl>
    <w:lvl w:ilvl="7" w:tplc="FF108EEE">
      <w:numFmt w:val="bullet"/>
      <w:lvlText w:val="•"/>
      <w:lvlJc w:val="left"/>
      <w:pPr>
        <w:ind w:left="6990" w:hanging="720"/>
      </w:pPr>
      <w:rPr>
        <w:rFonts w:hint="default"/>
        <w:lang w:val="en-GB" w:eastAsia="en-GB" w:bidi="en-GB"/>
      </w:rPr>
    </w:lvl>
    <w:lvl w:ilvl="8" w:tplc="A31CD646">
      <w:numFmt w:val="bullet"/>
      <w:lvlText w:val="•"/>
      <w:lvlJc w:val="left"/>
      <w:pPr>
        <w:ind w:left="7849" w:hanging="720"/>
      </w:pPr>
      <w:rPr>
        <w:rFonts w:hint="default"/>
        <w:lang w:val="en-GB" w:eastAsia="en-GB" w:bidi="en-GB"/>
      </w:rPr>
    </w:lvl>
  </w:abstractNum>
  <w:abstractNum w:abstractNumId="1" w15:restartNumberingAfterBreak="0">
    <w:nsid w:val="083A48A5"/>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2" w15:restartNumberingAfterBreak="0">
    <w:nsid w:val="0EB96FE9"/>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3" w15:restartNumberingAfterBreak="0">
    <w:nsid w:val="0FFD1FFE"/>
    <w:multiLevelType w:val="hybridMultilevel"/>
    <w:tmpl w:val="08AADACC"/>
    <w:lvl w:ilvl="0" w:tplc="745C556A">
      <w:start w:val="1"/>
      <w:numFmt w:val="decimal"/>
      <w:lvlText w:val="SECTION %1."/>
      <w:lvlJc w:val="left"/>
      <w:pPr>
        <w:ind w:left="9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88447A"/>
    <w:multiLevelType w:val="hybridMultilevel"/>
    <w:tmpl w:val="5DA26AA4"/>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5" w15:restartNumberingAfterBreak="0">
    <w:nsid w:val="17582FF4"/>
    <w:multiLevelType w:val="hybridMultilevel"/>
    <w:tmpl w:val="BDCEFDCC"/>
    <w:lvl w:ilvl="0" w:tplc="04130001">
      <w:start w:val="1"/>
      <w:numFmt w:val="bullet"/>
      <w:lvlText w:val=""/>
      <w:lvlJc w:val="left"/>
      <w:pPr>
        <w:ind w:left="827" w:hanging="360"/>
      </w:pPr>
      <w:rPr>
        <w:rFonts w:ascii="Symbol" w:hAnsi="Symbol" w:hint="default"/>
      </w:rPr>
    </w:lvl>
    <w:lvl w:ilvl="1" w:tplc="04130003" w:tentative="1">
      <w:start w:val="1"/>
      <w:numFmt w:val="bullet"/>
      <w:lvlText w:val="o"/>
      <w:lvlJc w:val="left"/>
      <w:pPr>
        <w:ind w:left="1547" w:hanging="360"/>
      </w:pPr>
      <w:rPr>
        <w:rFonts w:ascii="Courier New" w:hAnsi="Courier New" w:cs="Courier New" w:hint="default"/>
      </w:rPr>
    </w:lvl>
    <w:lvl w:ilvl="2" w:tplc="04130005" w:tentative="1">
      <w:start w:val="1"/>
      <w:numFmt w:val="bullet"/>
      <w:lvlText w:val=""/>
      <w:lvlJc w:val="left"/>
      <w:pPr>
        <w:ind w:left="2267" w:hanging="360"/>
      </w:pPr>
      <w:rPr>
        <w:rFonts w:ascii="Wingdings" w:hAnsi="Wingdings" w:hint="default"/>
      </w:rPr>
    </w:lvl>
    <w:lvl w:ilvl="3" w:tplc="04130001" w:tentative="1">
      <w:start w:val="1"/>
      <w:numFmt w:val="bullet"/>
      <w:lvlText w:val=""/>
      <w:lvlJc w:val="left"/>
      <w:pPr>
        <w:ind w:left="2987" w:hanging="360"/>
      </w:pPr>
      <w:rPr>
        <w:rFonts w:ascii="Symbol" w:hAnsi="Symbol" w:hint="default"/>
      </w:rPr>
    </w:lvl>
    <w:lvl w:ilvl="4" w:tplc="04130003" w:tentative="1">
      <w:start w:val="1"/>
      <w:numFmt w:val="bullet"/>
      <w:lvlText w:val="o"/>
      <w:lvlJc w:val="left"/>
      <w:pPr>
        <w:ind w:left="3707" w:hanging="360"/>
      </w:pPr>
      <w:rPr>
        <w:rFonts w:ascii="Courier New" w:hAnsi="Courier New" w:cs="Courier New" w:hint="default"/>
      </w:rPr>
    </w:lvl>
    <w:lvl w:ilvl="5" w:tplc="04130005" w:tentative="1">
      <w:start w:val="1"/>
      <w:numFmt w:val="bullet"/>
      <w:lvlText w:val=""/>
      <w:lvlJc w:val="left"/>
      <w:pPr>
        <w:ind w:left="4427" w:hanging="360"/>
      </w:pPr>
      <w:rPr>
        <w:rFonts w:ascii="Wingdings" w:hAnsi="Wingdings" w:hint="default"/>
      </w:rPr>
    </w:lvl>
    <w:lvl w:ilvl="6" w:tplc="04130001" w:tentative="1">
      <w:start w:val="1"/>
      <w:numFmt w:val="bullet"/>
      <w:lvlText w:val=""/>
      <w:lvlJc w:val="left"/>
      <w:pPr>
        <w:ind w:left="5147" w:hanging="360"/>
      </w:pPr>
      <w:rPr>
        <w:rFonts w:ascii="Symbol" w:hAnsi="Symbol" w:hint="default"/>
      </w:rPr>
    </w:lvl>
    <w:lvl w:ilvl="7" w:tplc="04130003" w:tentative="1">
      <w:start w:val="1"/>
      <w:numFmt w:val="bullet"/>
      <w:lvlText w:val="o"/>
      <w:lvlJc w:val="left"/>
      <w:pPr>
        <w:ind w:left="5867" w:hanging="360"/>
      </w:pPr>
      <w:rPr>
        <w:rFonts w:ascii="Courier New" w:hAnsi="Courier New" w:cs="Courier New" w:hint="default"/>
      </w:rPr>
    </w:lvl>
    <w:lvl w:ilvl="8" w:tplc="04130005" w:tentative="1">
      <w:start w:val="1"/>
      <w:numFmt w:val="bullet"/>
      <w:lvlText w:val=""/>
      <w:lvlJc w:val="left"/>
      <w:pPr>
        <w:ind w:left="6587" w:hanging="360"/>
      </w:pPr>
      <w:rPr>
        <w:rFonts w:ascii="Wingdings" w:hAnsi="Wingdings" w:hint="default"/>
      </w:rPr>
    </w:lvl>
  </w:abstractNum>
  <w:abstractNum w:abstractNumId="6" w15:restartNumberingAfterBreak="0">
    <w:nsid w:val="1766501E"/>
    <w:multiLevelType w:val="multilevel"/>
    <w:tmpl w:val="39223F40"/>
    <w:lvl w:ilvl="0">
      <w:start w:val="2"/>
      <w:numFmt w:val="lowerLetter"/>
      <w:lvlText w:val="%1"/>
      <w:lvlJc w:val="left"/>
      <w:pPr>
        <w:ind w:left="107" w:hanging="444"/>
      </w:pPr>
      <w:rPr>
        <w:rFonts w:hint="default"/>
        <w:lang w:val="en-GB" w:eastAsia="en-GB" w:bidi="en-GB"/>
      </w:rPr>
    </w:lvl>
    <w:lvl w:ilvl="1">
      <w:start w:val="1"/>
      <w:numFmt w:val="decimal"/>
      <w:lvlText w:val="%1.%2."/>
      <w:lvlJc w:val="left"/>
      <w:pPr>
        <w:ind w:left="107" w:hanging="444"/>
      </w:pPr>
      <w:rPr>
        <w:rFonts w:ascii="Calibri" w:eastAsia="Calibri" w:hAnsi="Calibri" w:cs="Calibri" w:hint="default"/>
        <w:spacing w:val="-1"/>
        <w:w w:val="99"/>
        <w:sz w:val="20"/>
        <w:szCs w:val="20"/>
        <w:lang w:val="en-GB" w:eastAsia="en-GB" w:bidi="en-GB"/>
      </w:rPr>
    </w:lvl>
    <w:lvl w:ilvl="2">
      <w:numFmt w:val="bullet"/>
      <w:lvlText w:val="•"/>
      <w:lvlJc w:val="left"/>
      <w:pPr>
        <w:ind w:left="1801" w:hanging="444"/>
      </w:pPr>
      <w:rPr>
        <w:rFonts w:hint="default"/>
        <w:lang w:val="en-GB" w:eastAsia="en-GB" w:bidi="en-GB"/>
      </w:rPr>
    </w:lvl>
    <w:lvl w:ilvl="3">
      <w:numFmt w:val="bullet"/>
      <w:lvlText w:val="•"/>
      <w:lvlJc w:val="left"/>
      <w:pPr>
        <w:ind w:left="2651" w:hanging="444"/>
      </w:pPr>
      <w:rPr>
        <w:rFonts w:hint="default"/>
        <w:lang w:val="en-GB" w:eastAsia="en-GB" w:bidi="en-GB"/>
      </w:rPr>
    </w:lvl>
    <w:lvl w:ilvl="4">
      <w:numFmt w:val="bullet"/>
      <w:lvlText w:val="•"/>
      <w:lvlJc w:val="left"/>
      <w:pPr>
        <w:ind w:left="3502" w:hanging="444"/>
      </w:pPr>
      <w:rPr>
        <w:rFonts w:hint="default"/>
        <w:lang w:val="en-GB" w:eastAsia="en-GB" w:bidi="en-GB"/>
      </w:rPr>
    </w:lvl>
    <w:lvl w:ilvl="5">
      <w:numFmt w:val="bullet"/>
      <w:lvlText w:val="•"/>
      <w:lvlJc w:val="left"/>
      <w:pPr>
        <w:ind w:left="4353" w:hanging="444"/>
      </w:pPr>
      <w:rPr>
        <w:rFonts w:hint="default"/>
        <w:lang w:val="en-GB" w:eastAsia="en-GB" w:bidi="en-GB"/>
      </w:rPr>
    </w:lvl>
    <w:lvl w:ilvl="6">
      <w:numFmt w:val="bullet"/>
      <w:lvlText w:val="•"/>
      <w:lvlJc w:val="left"/>
      <w:pPr>
        <w:ind w:left="5203" w:hanging="444"/>
      </w:pPr>
      <w:rPr>
        <w:rFonts w:hint="default"/>
        <w:lang w:val="en-GB" w:eastAsia="en-GB" w:bidi="en-GB"/>
      </w:rPr>
    </w:lvl>
    <w:lvl w:ilvl="7">
      <w:numFmt w:val="bullet"/>
      <w:lvlText w:val="•"/>
      <w:lvlJc w:val="left"/>
      <w:pPr>
        <w:ind w:left="6054" w:hanging="444"/>
      </w:pPr>
      <w:rPr>
        <w:rFonts w:hint="default"/>
        <w:lang w:val="en-GB" w:eastAsia="en-GB" w:bidi="en-GB"/>
      </w:rPr>
    </w:lvl>
    <w:lvl w:ilvl="8">
      <w:numFmt w:val="bullet"/>
      <w:lvlText w:val="•"/>
      <w:lvlJc w:val="left"/>
      <w:pPr>
        <w:ind w:left="6904" w:hanging="444"/>
      </w:pPr>
      <w:rPr>
        <w:rFonts w:hint="default"/>
        <w:lang w:val="en-GB" w:eastAsia="en-GB" w:bidi="en-GB"/>
      </w:rPr>
    </w:lvl>
  </w:abstractNum>
  <w:abstractNum w:abstractNumId="7" w15:restartNumberingAfterBreak="0">
    <w:nsid w:val="185C26C7"/>
    <w:multiLevelType w:val="multilevel"/>
    <w:tmpl w:val="A5BA5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C5709"/>
    <w:multiLevelType w:val="hybridMultilevel"/>
    <w:tmpl w:val="B35A2EC8"/>
    <w:lvl w:ilvl="0" w:tplc="5BEA7366">
      <w:start w:val="4"/>
      <w:numFmt w:val="bullet"/>
      <w:lvlText w:val="-"/>
      <w:lvlJc w:val="left"/>
      <w:pPr>
        <w:ind w:left="494" w:hanging="360"/>
      </w:pPr>
      <w:rPr>
        <w:rFonts w:ascii="Calibri" w:eastAsia="Calibri" w:hAnsi="Calibri" w:cs="Calibri" w:hint="default"/>
      </w:rPr>
    </w:lvl>
    <w:lvl w:ilvl="1" w:tplc="04130003" w:tentative="1">
      <w:start w:val="1"/>
      <w:numFmt w:val="bullet"/>
      <w:lvlText w:val="o"/>
      <w:lvlJc w:val="left"/>
      <w:pPr>
        <w:ind w:left="1214" w:hanging="360"/>
      </w:pPr>
      <w:rPr>
        <w:rFonts w:ascii="Courier New" w:hAnsi="Courier New" w:cs="Courier New" w:hint="default"/>
      </w:rPr>
    </w:lvl>
    <w:lvl w:ilvl="2" w:tplc="04130005" w:tentative="1">
      <w:start w:val="1"/>
      <w:numFmt w:val="bullet"/>
      <w:lvlText w:val=""/>
      <w:lvlJc w:val="left"/>
      <w:pPr>
        <w:ind w:left="1934" w:hanging="360"/>
      </w:pPr>
      <w:rPr>
        <w:rFonts w:ascii="Wingdings" w:hAnsi="Wingdings" w:hint="default"/>
      </w:rPr>
    </w:lvl>
    <w:lvl w:ilvl="3" w:tplc="04130001" w:tentative="1">
      <w:start w:val="1"/>
      <w:numFmt w:val="bullet"/>
      <w:lvlText w:val=""/>
      <w:lvlJc w:val="left"/>
      <w:pPr>
        <w:ind w:left="2654" w:hanging="360"/>
      </w:pPr>
      <w:rPr>
        <w:rFonts w:ascii="Symbol" w:hAnsi="Symbol" w:hint="default"/>
      </w:rPr>
    </w:lvl>
    <w:lvl w:ilvl="4" w:tplc="04130003" w:tentative="1">
      <w:start w:val="1"/>
      <w:numFmt w:val="bullet"/>
      <w:lvlText w:val="o"/>
      <w:lvlJc w:val="left"/>
      <w:pPr>
        <w:ind w:left="3374" w:hanging="360"/>
      </w:pPr>
      <w:rPr>
        <w:rFonts w:ascii="Courier New" w:hAnsi="Courier New" w:cs="Courier New" w:hint="default"/>
      </w:rPr>
    </w:lvl>
    <w:lvl w:ilvl="5" w:tplc="04130005" w:tentative="1">
      <w:start w:val="1"/>
      <w:numFmt w:val="bullet"/>
      <w:lvlText w:val=""/>
      <w:lvlJc w:val="left"/>
      <w:pPr>
        <w:ind w:left="4094" w:hanging="360"/>
      </w:pPr>
      <w:rPr>
        <w:rFonts w:ascii="Wingdings" w:hAnsi="Wingdings" w:hint="default"/>
      </w:rPr>
    </w:lvl>
    <w:lvl w:ilvl="6" w:tplc="04130001" w:tentative="1">
      <w:start w:val="1"/>
      <w:numFmt w:val="bullet"/>
      <w:lvlText w:val=""/>
      <w:lvlJc w:val="left"/>
      <w:pPr>
        <w:ind w:left="4814" w:hanging="360"/>
      </w:pPr>
      <w:rPr>
        <w:rFonts w:ascii="Symbol" w:hAnsi="Symbol" w:hint="default"/>
      </w:rPr>
    </w:lvl>
    <w:lvl w:ilvl="7" w:tplc="04130003" w:tentative="1">
      <w:start w:val="1"/>
      <w:numFmt w:val="bullet"/>
      <w:lvlText w:val="o"/>
      <w:lvlJc w:val="left"/>
      <w:pPr>
        <w:ind w:left="5534" w:hanging="360"/>
      </w:pPr>
      <w:rPr>
        <w:rFonts w:ascii="Courier New" w:hAnsi="Courier New" w:cs="Courier New" w:hint="default"/>
      </w:rPr>
    </w:lvl>
    <w:lvl w:ilvl="8" w:tplc="04130005" w:tentative="1">
      <w:start w:val="1"/>
      <w:numFmt w:val="bullet"/>
      <w:lvlText w:val=""/>
      <w:lvlJc w:val="left"/>
      <w:pPr>
        <w:ind w:left="6254" w:hanging="360"/>
      </w:pPr>
      <w:rPr>
        <w:rFonts w:ascii="Wingdings" w:hAnsi="Wingdings" w:hint="default"/>
      </w:rPr>
    </w:lvl>
  </w:abstractNum>
  <w:abstractNum w:abstractNumId="9" w15:restartNumberingAfterBreak="0">
    <w:nsid w:val="1A99220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C81124"/>
    <w:multiLevelType w:val="hybridMultilevel"/>
    <w:tmpl w:val="F7343DBC"/>
    <w:lvl w:ilvl="0" w:tplc="338CCD28">
      <w:start w:val="1"/>
      <w:numFmt w:val="lowerLetter"/>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1" w15:restartNumberingAfterBreak="0">
    <w:nsid w:val="25A72DA1"/>
    <w:multiLevelType w:val="hybridMultilevel"/>
    <w:tmpl w:val="536CD1A6"/>
    <w:lvl w:ilvl="0" w:tplc="49243DF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CC0A3206">
      <w:numFmt w:val="bullet"/>
      <w:lvlText w:val="•"/>
      <w:lvlJc w:val="left"/>
      <w:pPr>
        <w:ind w:left="1838" w:hanging="720"/>
      </w:pPr>
      <w:rPr>
        <w:rFonts w:hint="default"/>
        <w:lang w:val="en-GB" w:eastAsia="en-GB" w:bidi="en-GB"/>
      </w:rPr>
    </w:lvl>
    <w:lvl w:ilvl="2" w:tplc="79649658">
      <w:numFmt w:val="bullet"/>
      <w:lvlText w:val="•"/>
      <w:lvlJc w:val="left"/>
      <w:pPr>
        <w:ind w:left="2697" w:hanging="720"/>
      </w:pPr>
      <w:rPr>
        <w:rFonts w:hint="default"/>
        <w:lang w:val="en-GB" w:eastAsia="en-GB" w:bidi="en-GB"/>
      </w:rPr>
    </w:lvl>
    <w:lvl w:ilvl="3" w:tplc="166EBB86">
      <w:numFmt w:val="bullet"/>
      <w:lvlText w:val="•"/>
      <w:lvlJc w:val="left"/>
      <w:pPr>
        <w:ind w:left="3555" w:hanging="720"/>
      </w:pPr>
      <w:rPr>
        <w:rFonts w:hint="default"/>
        <w:lang w:val="en-GB" w:eastAsia="en-GB" w:bidi="en-GB"/>
      </w:rPr>
    </w:lvl>
    <w:lvl w:ilvl="4" w:tplc="A0844F46">
      <w:numFmt w:val="bullet"/>
      <w:lvlText w:val="•"/>
      <w:lvlJc w:val="left"/>
      <w:pPr>
        <w:ind w:left="4414" w:hanging="720"/>
      </w:pPr>
      <w:rPr>
        <w:rFonts w:hint="default"/>
        <w:lang w:val="en-GB" w:eastAsia="en-GB" w:bidi="en-GB"/>
      </w:rPr>
    </w:lvl>
    <w:lvl w:ilvl="5" w:tplc="C012F1C0">
      <w:numFmt w:val="bullet"/>
      <w:lvlText w:val="•"/>
      <w:lvlJc w:val="left"/>
      <w:pPr>
        <w:ind w:left="5273" w:hanging="720"/>
      </w:pPr>
      <w:rPr>
        <w:rFonts w:hint="default"/>
        <w:lang w:val="en-GB" w:eastAsia="en-GB" w:bidi="en-GB"/>
      </w:rPr>
    </w:lvl>
    <w:lvl w:ilvl="6" w:tplc="0282AF5E">
      <w:numFmt w:val="bullet"/>
      <w:lvlText w:val="•"/>
      <w:lvlJc w:val="left"/>
      <w:pPr>
        <w:ind w:left="6131" w:hanging="720"/>
      </w:pPr>
      <w:rPr>
        <w:rFonts w:hint="default"/>
        <w:lang w:val="en-GB" w:eastAsia="en-GB" w:bidi="en-GB"/>
      </w:rPr>
    </w:lvl>
    <w:lvl w:ilvl="7" w:tplc="230617F2">
      <w:numFmt w:val="bullet"/>
      <w:lvlText w:val="•"/>
      <w:lvlJc w:val="left"/>
      <w:pPr>
        <w:ind w:left="6990" w:hanging="720"/>
      </w:pPr>
      <w:rPr>
        <w:rFonts w:hint="default"/>
        <w:lang w:val="en-GB" w:eastAsia="en-GB" w:bidi="en-GB"/>
      </w:rPr>
    </w:lvl>
    <w:lvl w:ilvl="8" w:tplc="E68C3772">
      <w:numFmt w:val="bullet"/>
      <w:lvlText w:val="•"/>
      <w:lvlJc w:val="left"/>
      <w:pPr>
        <w:ind w:left="7849" w:hanging="720"/>
      </w:pPr>
      <w:rPr>
        <w:rFonts w:hint="default"/>
        <w:lang w:val="en-GB" w:eastAsia="en-GB" w:bidi="en-GB"/>
      </w:rPr>
    </w:lvl>
  </w:abstractNum>
  <w:abstractNum w:abstractNumId="12" w15:restartNumberingAfterBreak="0">
    <w:nsid w:val="269257DB"/>
    <w:multiLevelType w:val="hybridMultilevel"/>
    <w:tmpl w:val="948411A0"/>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3" w15:restartNumberingAfterBreak="0">
    <w:nsid w:val="2A121E29"/>
    <w:multiLevelType w:val="hybridMultilevel"/>
    <w:tmpl w:val="34644302"/>
    <w:lvl w:ilvl="0" w:tplc="338CCD28">
      <w:start w:val="1"/>
      <w:numFmt w:val="lowerLetter"/>
      <w:lvlText w:val="%1)"/>
      <w:lvlJc w:val="left"/>
      <w:pPr>
        <w:ind w:left="1336" w:hanging="360"/>
      </w:pPr>
      <w:rPr>
        <w:rFonts w:hint="default"/>
      </w:rPr>
    </w:lvl>
    <w:lvl w:ilvl="1" w:tplc="04130019" w:tentative="1">
      <w:start w:val="1"/>
      <w:numFmt w:val="lowerLetter"/>
      <w:lvlText w:val="%2."/>
      <w:lvlJc w:val="left"/>
      <w:pPr>
        <w:ind w:left="2056" w:hanging="360"/>
      </w:pPr>
    </w:lvl>
    <w:lvl w:ilvl="2" w:tplc="0413001B" w:tentative="1">
      <w:start w:val="1"/>
      <w:numFmt w:val="lowerRoman"/>
      <w:lvlText w:val="%3."/>
      <w:lvlJc w:val="right"/>
      <w:pPr>
        <w:ind w:left="2776" w:hanging="180"/>
      </w:pPr>
    </w:lvl>
    <w:lvl w:ilvl="3" w:tplc="0413000F" w:tentative="1">
      <w:start w:val="1"/>
      <w:numFmt w:val="decimal"/>
      <w:lvlText w:val="%4."/>
      <w:lvlJc w:val="left"/>
      <w:pPr>
        <w:ind w:left="3496" w:hanging="360"/>
      </w:pPr>
    </w:lvl>
    <w:lvl w:ilvl="4" w:tplc="04130019" w:tentative="1">
      <w:start w:val="1"/>
      <w:numFmt w:val="lowerLetter"/>
      <w:lvlText w:val="%5."/>
      <w:lvlJc w:val="left"/>
      <w:pPr>
        <w:ind w:left="4216" w:hanging="360"/>
      </w:pPr>
    </w:lvl>
    <w:lvl w:ilvl="5" w:tplc="0413001B" w:tentative="1">
      <w:start w:val="1"/>
      <w:numFmt w:val="lowerRoman"/>
      <w:lvlText w:val="%6."/>
      <w:lvlJc w:val="right"/>
      <w:pPr>
        <w:ind w:left="4936" w:hanging="180"/>
      </w:pPr>
    </w:lvl>
    <w:lvl w:ilvl="6" w:tplc="0413000F" w:tentative="1">
      <w:start w:val="1"/>
      <w:numFmt w:val="decimal"/>
      <w:lvlText w:val="%7."/>
      <w:lvlJc w:val="left"/>
      <w:pPr>
        <w:ind w:left="5656" w:hanging="360"/>
      </w:pPr>
    </w:lvl>
    <w:lvl w:ilvl="7" w:tplc="04130019" w:tentative="1">
      <w:start w:val="1"/>
      <w:numFmt w:val="lowerLetter"/>
      <w:lvlText w:val="%8."/>
      <w:lvlJc w:val="left"/>
      <w:pPr>
        <w:ind w:left="6376" w:hanging="360"/>
      </w:pPr>
    </w:lvl>
    <w:lvl w:ilvl="8" w:tplc="0413001B" w:tentative="1">
      <w:start w:val="1"/>
      <w:numFmt w:val="lowerRoman"/>
      <w:lvlText w:val="%9."/>
      <w:lvlJc w:val="right"/>
      <w:pPr>
        <w:ind w:left="7096" w:hanging="180"/>
      </w:pPr>
    </w:lvl>
  </w:abstractNum>
  <w:abstractNum w:abstractNumId="14" w15:restartNumberingAfterBreak="0">
    <w:nsid w:val="2A3B546A"/>
    <w:multiLevelType w:val="multilevel"/>
    <w:tmpl w:val="6CAA51B8"/>
    <w:lvl w:ilvl="0">
      <w:start w:val="2"/>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lowerRoman"/>
      <w:lvlText w:val="%1.%2.%3"/>
      <w:lvlJc w:val="left"/>
      <w:pPr>
        <w:ind w:left="1592" w:hanging="108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5" w15:restartNumberingAfterBreak="0">
    <w:nsid w:val="2AF373E0"/>
    <w:multiLevelType w:val="multilevel"/>
    <w:tmpl w:val="D06C6844"/>
    <w:lvl w:ilvl="0">
      <w:start w:val="1"/>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16" w15:restartNumberingAfterBreak="0">
    <w:nsid w:val="2B022069"/>
    <w:multiLevelType w:val="hybridMultilevel"/>
    <w:tmpl w:val="1B2E270A"/>
    <w:lvl w:ilvl="0" w:tplc="AF7CDDF2">
      <w:start w:val="1"/>
      <w:numFmt w:val="lowerLetter"/>
      <w:lvlText w:val="%1)"/>
      <w:lvlJc w:val="left"/>
      <w:pPr>
        <w:ind w:left="616" w:hanging="360"/>
      </w:pPr>
      <w:rPr>
        <w:rFonts w:hint="default"/>
      </w:rPr>
    </w:lvl>
    <w:lvl w:ilvl="1" w:tplc="04130019" w:tentative="1">
      <w:start w:val="1"/>
      <w:numFmt w:val="lowerLetter"/>
      <w:lvlText w:val="%2."/>
      <w:lvlJc w:val="left"/>
      <w:pPr>
        <w:ind w:left="1336" w:hanging="360"/>
      </w:pPr>
    </w:lvl>
    <w:lvl w:ilvl="2" w:tplc="0413001B" w:tentative="1">
      <w:start w:val="1"/>
      <w:numFmt w:val="lowerRoman"/>
      <w:lvlText w:val="%3."/>
      <w:lvlJc w:val="right"/>
      <w:pPr>
        <w:ind w:left="2056" w:hanging="180"/>
      </w:pPr>
    </w:lvl>
    <w:lvl w:ilvl="3" w:tplc="0413000F" w:tentative="1">
      <w:start w:val="1"/>
      <w:numFmt w:val="decimal"/>
      <w:lvlText w:val="%4."/>
      <w:lvlJc w:val="left"/>
      <w:pPr>
        <w:ind w:left="2776" w:hanging="360"/>
      </w:pPr>
    </w:lvl>
    <w:lvl w:ilvl="4" w:tplc="04130019" w:tentative="1">
      <w:start w:val="1"/>
      <w:numFmt w:val="lowerLetter"/>
      <w:lvlText w:val="%5."/>
      <w:lvlJc w:val="left"/>
      <w:pPr>
        <w:ind w:left="3496" w:hanging="360"/>
      </w:pPr>
    </w:lvl>
    <w:lvl w:ilvl="5" w:tplc="0413001B" w:tentative="1">
      <w:start w:val="1"/>
      <w:numFmt w:val="lowerRoman"/>
      <w:lvlText w:val="%6."/>
      <w:lvlJc w:val="right"/>
      <w:pPr>
        <w:ind w:left="4216" w:hanging="180"/>
      </w:pPr>
    </w:lvl>
    <w:lvl w:ilvl="6" w:tplc="0413000F" w:tentative="1">
      <w:start w:val="1"/>
      <w:numFmt w:val="decimal"/>
      <w:lvlText w:val="%7."/>
      <w:lvlJc w:val="left"/>
      <w:pPr>
        <w:ind w:left="4936" w:hanging="360"/>
      </w:pPr>
    </w:lvl>
    <w:lvl w:ilvl="7" w:tplc="04130019" w:tentative="1">
      <w:start w:val="1"/>
      <w:numFmt w:val="lowerLetter"/>
      <w:lvlText w:val="%8."/>
      <w:lvlJc w:val="left"/>
      <w:pPr>
        <w:ind w:left="5656" w:hanging="360"/>
      </w:pPr>
    </w:lvl>
    <w:lvl w:ilvl="8" w:tplc="0413001B" w:tentative="1">
      <w:start w:val="1"/>
      <w:numFmt w:val="lowerRoman"/>
      <w:lvlText w:val="%9."/>
      <w:lvlJc w:val="right"/>
      <w:pPr>
        <w:ind w:left="6376" w:hanging="180"/>
      </w:pPr>
    </w:lvl>
  </w:abstractNum>
  <w:abstractNum w:abstractNumId="17" w15:restartNumberingAfterBreak="0">
    <w:nsid w:val="2C366014"/>
    <w:multiLevelType w:val="hybridMultilevel"/>
    <w:tmpl w:val="CB50544C"/>
    <w:lvl w:ilvl="0" w:tplc="4C6C31DA">
      <w:start w:val="1"/>
      <w:numFmt w:val="decimal"/>
      <w:lvlText w:val="(%1)"/>
      <w:lvlJc w:val="left"/>
      <w:pPr>
        <w:ind w:left="467" w:hanging="360"/>
      </w:pPr>
      <w:rPr>
        <w:rFonts w:hint="default"/>
      </w:rPr>
    </w:lvl>
    <w:lvl w:ilvl="1" w:tplc="04130019" w:tentative="1">
      <w:start w:val="1"/>
      <w:numFmt w:val="lowerLetter"/>
      <w:lvlText w:val="%2."/>
      <w:lvlJc w:val="left"/>
      <w:pPr>
        <w:ind w:left="1187" w:hanging="360"/>
      </w:pPr>
    </w:lvl>
    <w:lvl w:ilvl="2" w:tplc="0413001B" w:tentative="1">
      <w:start w:val="1"/>
      <w:numFmt w:val="lowerRoman"/>
      <w:lvlText w:val="%3."/>
      <w:lvlJc w:val="right"/>
      <w:pPr>
        <w:ind w:left="1907" w:hanging="180"/>
      </w:pPr>
    </w:lvl>
    <w:lvl w:ilvl="3" w:tplc="0413000F" w:tentative="1">
      <w:start w:val="1"/>
      <w:numFmt w:val="decimal"/>
      <w:lvlText w:val="%4."/>
      <w:lvlJc w:val="left"/>
      <w:pPr>
        <w:ind w:left="2627" w:hanging="360"/>
      </w:pPr>
    </w:lvl>
    <w:lvl w:ilvl="4" w:tplc="04130019" w:tentative="1">
      <w:start w:val="1"/>
      <w:numFmt w:val="lowerLetter"/>
      <w:lvlText w:val="%5."/>
      <w:lvlJc w:val="left"/>
      <w:pPr>
        <w:ind w:left="3347" w:hanging="360"/>
      </w:pPr>
    </w:lvl>
    <w:lvl w:ilvl="5" w:tplc="0413001B" w:tentative="1">
      <w:start w:val="1"/>
      <w:numFmt w:val="lowerRoman"/>
      <w:lvlText w:val="%6."/>
      <w:lvlJc w:val="right"/>
      <w:pPr>
        <w:ind w:left="4067" w:hanging="180"/>
      </w:pPr>
    </w:lvl>
    <w:lvl w:ilvl="6" w:tplc="0413000F" w:tentative="1">
      <w:start w:val="1"/>
      <w:numFmt w:val="decimal"/>
      <w:lvlText w:val="%7."/>
      <w:lvlJc w:val="left"/>
      <w:pPr>
        <w:ind w:left="4787" w:hanging="360"/>
      </w:pPr>
    </w:lvl>
    <w:lvl w:ilvl="7" w:tplc="04130019" w:tentative="1">
      <w:start w:val="1"/>
      <w:numFmt w:val="lowerLetter"/>
      <w:lvlText w:val="%8."/>
      <w:lvlJc w:val="left"/>
      <w:pPr>
        <w:ind w:left="5507" w:hanging="360"/>
      </w:pPr>
    </w:lvl>
    <w:lvl w:ilvl="8" w:tplc="0413001B" w:tentative="1">
      <w:start w:val="1"/>
      <w:numFmt w:val="lowerRoman"/>
      <w:lvlText w:val="%9."/>
      <w:lvlJc w:val="right"/>
      <w:pPr>
        <w:ind w:left="6227" w:hanging="180"/>
      </w:pPr>
    </w:lvl>
  </w:abstractNum>
  <w:abstractNum w:abstractNumId="18" w15:restartNumberingAfterBreak="0">
    <w:nsid w:val="2D8C063A"/>
    <w:multiLevelType w:val="multilevel"/>
    <w:tmpl w:val="93CEE364"/>
    <w:lvl w:ilvl="0">
      <w:start w:val="3"/>
      <w:numFmt w:val="decimal"/>
      <w:lvlText w:val="%1"/>
      <w:lvlJc w:val="left"/>
      <w:pPr>
        <w:ind w:left="964" w:hanging="708"/>
      </w:pPr>
      <w:rPr>
        <w:rFonts w:hint="default"/>
        <w:lang w:val="en-GB" w:eastAsia="en-GB" w:bidi="en-GB"/>
      </w:rPr>
    </w:lvl>
    <w:lvl w:ilvl="1">
      <w:start w:val="1"/>
      <w:numFmt w:val="decimal"/>
      <w:lvlText w:val="%1.%2."/>
      <w:lvlJc w:val="left"/>
      <w:pPr>
        <w:ind w:left="964" w:hanging="708"/>
      </w:pPr>
      <w:rPr>
        <w:rFonts w:ascii="Calibri" w:eastAsia="Calibri" w:hAnsi="Calibri" w:cs="Calibri" w:hint="default"/>
        <w:b/>
        <w:bCs/>
        <w:spacing w:val="-2"/>
        <w:w w:val="100"/>
        <w:sz w:val="22"/>
        <w:szCs w:val="22"/>
        <w:lang w:val="en-GB" w:eastAsia="en-GB" w:bidi="en-GB"/>
      </w:rPr>
    </w:lvl>
    <w:lvl w:ilvl="2">
      <w:numFmt w:val="bullet"/>
      <w:lvlText w:val=""/>
      <w:lvlJc w:val="left"/>
      <w:pPr>
        <w:ind w:left="976" w:hanging="360"/>
      </w:pPr>
      <w:rPr>
        <w:rFonts w:ascii="Symbol" w:eastAsia="Symbol" w:hAnsi="Symbol" w:cs="Symbol" w:hint="default"/>
        <w:w w:val="100"/>
        <w:sz w:val="22"/>
        <w:szCs w:val="22"/>
        <w:lang w:val="en-GB" w:eastAsia="en-GB" w:bidi="en-GB"/>
      </w:rPr>
    </w:lvl>
    <w:lvl w:ilvl="3">
      <w:numFmt w:val="bullet"/>
      <w:lvlText w:val="•"/>
      <w:lvlJc w:val="left"/>
      <w:pPr>
        <w:ind w:left="2888" w:hanging="360"/>
      </w:pPr>
      <w:rPr>
        <w:rFonts w:hint="default"/>
        <w:lang w:val="en-GB" w:eastAsia="en-GB" w:bidi="en-GB"/>
      </w:rPr>
    </w:lvl>
    <w:lvl w:ilvl="4">
      <w:numFmt w:val="bullet"/>
      <w:lvlText w:val="•"/>
      <w:lvlJc w:val="left"/>
      <w:pPr>
        <w:ind w:left="3842" w:hanging="360"/>
      </w:pPr>
      <w:rPr>
        <w:rFonts w:hint="default"/>
        <w:lang w:val="en-GB" w:eastAsia="en-GB" w:bidi="en-GB"/>
      </w:rPr>
    </w:lvl>
    <w:lvl w:ilvl="5">
      <w:numFmt w:val="bullet"/>
      <w:lvlText w:val="•"/>
      <w:lvlJc w:val="left"/>
      <w:pPr>
        <w:ind w:left="4796" w:hanging="360"/>
      </w:pPr>
      <w:rPr>
        <w:rFonts w:hint="default"/>
        <w:lang w:val="en-GB" w:eastAsia="en-GB" w:bidi="en-GB"/>
      </w:rPr>
    </w:lvl>
    <w:lvl w:ilvl="6">
      <w:numFmt w:val="bullet"/>
      <w:lvlText w:val="•"/>
      <w:lvlJc w:val="left"/>
      <w:pPr>
        <w:ind w:left="5750" w:hanging="360"/>
      </w:pPr>
      <w:rPr>
        <w:rFonts w:hint="default"/>
        <w:lang w:val="en-GB" w:eastAsia="en-GB" w:bidi="en-GB"/>
      </w:rPr>
    </w:lvl>
    <w:lvl w:ilvl="7">
      <w:numFmt w:val="bullet"/>
      <w:lvlText w:val="•"/>
      <w:lvlJc w:val="left"/>
      <w:pPr>
        <w:ind w:left="6704" w:hanging="360"/>
      </w:pPr>
      <w:rPr>
        <w:rFonts w:hint="default"/>
        <w:lang w:val="en-GB" w:eastAsia="en-GB" w:bidi="en-GB"/>
      </w:rPr>
    </w:lvl>
    <w:lvl w:ilvl="8">
      <w:numFmt w:val="bullet"/>
      <w:lvlText w:val="•"/>
      <w:lvlJc w:val="left"/>
      <w:pPr>
        <w:ind w:left="7658" w:hanging="360"/>
      </w:pPr>
      <w:rPr>
        <w:rFonts w:hint="default"/>
        <w:lang w:val="en-GB" w:eastAsia="en-GB" w:bidi="en-GB"/>
      </w:rPr>
    </w:lvl>
  </w:abstractNum>
  <w:abstractNum w:abstractNumId="19" w15:restartNumberingAfterBreak="0">
    <w:nsid w:val="30282661"/>
    <w:multiLevelType w:val="hybridMultilevel"/>
    <w:tmpl w:val="3A9AA056"/>
    <w:lvl w:ilvl="0" w:tplc="8760EB80">
      <w:start w:val="1"/>
      <w:numFmt w:val="decimal"/>
      <w:lvlText w:val="(%1)"/>
      <w:lvlJc w:val="left"/>
      <w:pPr>
        <w:ind w:left="406" w:hanging="299"/>
      </w:pPr>
      <w:rPr>
        <w:rFonts w:ascii="Calibri" w:eastAsia="Calibri" w:hAnsi="Calibri" w:cs="Calibri" w:hint="default"/>
        <w:b/>
        <w:bCs/>
        <w:w w:val="100"/>
        <w:sz w:val="22"/>
        <w:szCs w:val="22"/>
        <w:lang w:val="en-GB" w:eastAsia="en-GB" w:bidi="en-GB"/>
      </w:rPr>
    </w:lvl>
    <w:lvl w:ilvl="1" w:tplc="2E0E2A16">
      <w:numFmt w:val="bullet"/>
      <w:lvlText w:val="•"/>
      <w:lvlJc w:val="left"/>
      <w:pPr>
        <w:ind w:left="1287" w:hanging="299"/>
      </w:pPr>
      <w:rPr>
        <w:rFonts w:hint="default"/>
        <w:lang w:val="en-GB" w:eastAsia="en-GB" w:bidi="en-GB"/>
      </w:rPr>
    </w:lvl>
    <w:lvl w:ilvl="2" w:tplc="FD487EE2">
      <w:numFmt w:val="bullet"/>
      <w:lvlText w:val="•"/>
      <w:lvlJc w:val="left"/>
      <w:pPr>
        <w:ind w:left="2175" w:hanging="299"/>
      </w:pPr>
      <w:rPr>
        <w:rFonts w:hint="default"/>
        <w:lang w:val="en-GB" w:eastAsia="en-GB" w:bidi="en-GB"/>
      </w:rPr>
    </w:lvl>
    <w:lvl w:ilvl="3" w:tplc="2D88283A">
      <w:numFmt w:val="bullet"/>
      <w:lvlText w:val="•"/>
      <w:lvlJc w:val="left"/>
      <w:pPr>
        <w:ind w:left="3063" w:hanging="299"/>
      </w:pPr>
      <w:rPr>
        <w:rFonts w:hint="default"/>
        <w:lang w:val="en-GB" w:eastAsia="en-GB" w:bidi="en-GB"/>
      </w:rPr>
    </w:lvl>
    <w:lvl w:ilvl="4" w:tplc="A086BD8E">
      <w:numFmt w:val="bullet"/>
      <w:lvlText w:val="•"/>
      <w:lvlJc w:val="left"/>
      <w:pPr>
        <w:ind w:left="3951" w:hanging="299"/>
      </w:pPr>
      <w:rPr>
        <w:rFonts w:hint="default"/>
        <w:lang w:val="en-GB" w:eastAsia="en-GB" w:bidi="en-GB"/>
      </w:rPr>
    </w:lvl>
    <w:lvl w:ilvl="5" w:tplc="7E04D6FC">
      <w:numFmt w:val="bullet"/>
      <w:lvlText w:val="•"/>
      <w:lvlJc w:val="left"/>
      <w:pPr>
        <w:ind w:left="4839" w:hanging="299"/>
      </w:pPr>
      <w:rPr>
        <w:rFonts w:hint="default"/>
        <w:lang w:val="en-GB" w:eastAsia="en-GB" w:bidi="en-GB"/>
      </w:rPr>
    </w:lvl>
    <w:lvl w:ilvl="6" w:tplc="14E265FC">
      <w:numFmt w:val="bullet"/>
      <w:lvlText w:val="•"/>
      <w:lvlJc w:val="left"/>
      <w:pPr>
        <w:ind w:left="5727" w:hanging="299"/>
      </w:pPr>
      <w:rPr>
        <w:rFonts w:hint="default"/>
        <w:lang w:val="en-GB" w:eastAsia="en-GB" w:bidi="en-GB"/>
      </w:rPr>
    </w:lvl>
    <w:lvl w:ilvl="7" w:tplc="0C7654AA">
      <w:numFmt w:val="bullet"/>
      <w:lvlText w:val="•"/>
      <w:lvlJc w:val="left"/>
      <w:pPr>
        <w:ind w:left="6615" w:hanging="299"/>
      </w:pPr>
      <w:rPr>
        <w:rFonts w:hint="default"/>
        <w:lang w:val="en-GB" w:eastAsia="en-GB" w:bidi="en-GB"/>
      </w:rPr>
    </w:lvl>
    <w:lvl w:ilvl="8" w:tplc="73CA9DCE">
      <w:numFmt w:val="bullet"/>
      <w:lvlText w:val="•"/>
      <w:lvlJc w:val="left"/>
      <w:pPr>
        <w:ind w:left="7503" w:hanging="299"/>
      </w:pPr>
      <w:rPr>
        <w:rFonts w:hint="default"/>
        <w:lang w:val="en-GB" w:eastAsia="en-GB" w:bidi="en-GB"/>
      </w:rPr>
    </w:lvl>
  </w:abstractNum>
  <w:abstractNum w:abstractNumId="20" w15:restartNumberingAfterBreak="0">
    <w:nsid w:val="30E205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AA557D"/>
    <w:multiLevelType w:val="multilevel"/>
    <w:tmpl w:val="AB7A19D6"/>
    <w:lvl w:ilvl="0">
      <w:start w:val="1"/>
      <w:numFmt w:val="decimal"/>
      <w:lvlText w:val="%1"/>
      <w:lvlJc w:val="left"/>
      <w:pPr>
        <w:ind w:left="720" w:hanging="720"/>
      </w:pPr>
      <w:rPr>
        <w:rFonts w:hint="default"/>
      </w:rPr>
    </w:lvl>
    <w:lvl w:ilvl="1">
      <w:start w:val="1"/>
      <w:numFmt w:val="decimal"/>
      <w:lvlText w:val="%1.%2"/>
      <w:lvlJc w:val="left"/>
      <w:pPr>
        <w:ind w:left="976" w:hanging="72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22" w15:restartNumberingAfterBreak="0">
    <w:nsid w:val="342D5274"/>
    <w:multiLevelType w:val="hybridMultilevel"/>
    <w:tmpl w:val="EC7873FA"/>
    <w:lvl w:ilvl="0" w:tplc="9CB200EE">
      <w:start w:val="1"/>
      <w:numFmt w:val="decimal"/>
      <w:lvlText w:val="%1)"/>
      <w:lvlJc w:val="left"/>
      <w:pPr>
        <w:ind w:left="467" w:hanging="360"/>
      </w:pPr>
      <w:rPr>
        <w:rFonts w:hint="default"/>
      </w:rPr>
    </w:lvl>
    <w:lvl w:ilvl="1" w:tplc="04130019" w:tentative="1">
      <w:start w:val="1"/>
      <w:numFmt w:val="lowerLetter"/>
      <w:lvlText w:val="%2."/>
      <w:lvlJc w:val="left"/>
      <w:pPr>
        <w:ind w:left="1187" w:hanging="360"/>
      </w:pPr>
    </w:lvl>
    <w:lvl w:ilvl="2" w:tplc="0413001B" w:tentative="1">
      <w:start w:val="1"/>
      <w:numFmt w:val="lowerRoman"/>
      <w:lvlText w:val="%3."/>
      <w:lvlJc w:val="right"/>
      <w:pPr>
        <w:ind w:left="1907" w:hanging="180"/>
      </w:pPr>
    </w:lvl>
    <w:lvl w:ilvl="3" w:tplc="0413000F" w:tentative="1">
      <w:start w:val="1"/>
      <w:numFmt w:val="decimal"/>
      <w:lvlText w:val="%4."/>
      <w:lvlJc w:val="left"/>
      <w:pPr>
        <w:ind w:left="2627" w:hanging="360"/>
      </w:pPr>
    </w:lvl>
    <w:lvl w:ilvl="4" w:tplc="04130019" w:tentative="1">
      <w:start w:val="1"/>
      <w:numFmt w:val="lowerLetter"/>
      <w:lvlText w:val="%5."/>
      <w:lvlJc w:val="left"/>
      <w:pPr>
        <w:ind w:left="3347" w:hanging="360"/>
      </w:pPr>
    </w:lvl>
    <w:lvl w:ilvl="5" w:tplc="0413001B" w:tentative="1">
      <w:start w:val="1"/>
      <w:numFmt w:val="lowerRoman"/>
      <w:lvlText w:val="%6."/>
      <w:lvlJc w:val="right"/>
      <w:pPr>
        <w:ind w:left="4067" w:hanging="180"/>
      </w:pPr>
    </w:lvl>
    <w:lvl w:ilvl="6" w:tplc="0413000F" w:tentative="1">
      <w:start w:val="1"/>
      <w:numFmt w:val="decimal"/>
      <w:lvlText w:val="%7."/>
      <w:lvlJc w:val="left"/>
      <w:pPr>
        <w:ind w:left="4787" w:hanging="360"/>
      </w:pPr>
    </w:lvl>
    <w:lvl w:ilvl="7" w:tplc="04130019" w:tentative="1">
      <w:start w:val="1"/>
      <w:numFmt w:val="lowerLetter"/>
      <w:lvlText w:val="%8."/>
      <w:lvlJc w:val="left"/>
      <w:pPr>
        <w:ind w:left="5507" w:hanging="360"/>
      </w:pPr>
    </w:lvl>
    <w:lvl w:ilvl="8" w:tplc="0413001B" w:tentative="1">
      <w:start w:val="1"/>
      <w:numFmt w:val="lowerRoman"/>
      <w:lvlText w:val="%9."/>
      <w:lvlJc w:val="right"/>
      <w:pPr>
        <w:ind w:left="6227" w:hanging="180"/>
      </w:pPr>
    </w:lvl>
  </w:abstractNum>
  <w:abstractNum w:abstractNumId="23" w15:restartNumberingAfterBreak="0">
    <w:nsid w:val="381F402D"/>
    <w:multiLevelType w:val="multilevel"/>
    <w:tmpl w:val="A5BA5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2718B"/>
    <w:multiLevelType w:val="hybridMultilevel"/>
    <w:tmpl w:val="7E68F0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2577B4"/>
    <w:multiLevelType w:val="hybridMultilevel"/>
    <w:tmpl w:val="41002D44"/>
    <w:lvl w:ilvl="0" w:tplc="FF18F6E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594BC0"/>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27" w15:restartNumberingAfterBreak="0">
    <w:nsid w:val="479D1089"/>
    <w:multiLevelType w:val="hybridMultilevel"/>
    <w:tmpl w:val="2EC46A6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28" w15:restartNumberingAfterBreak="0">
    <w:nsid w:val="4E067C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5B1158"/>
    <w:multiLevelType w:val="hybridMultilevel"/>
    <w:tmpl w:val="3AA2A4BE"/>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30" w15:restartNumberingAfterBreak="0">
    <w:nsid w:val="54162153"/>
    <w:multiLevelType w:val="hybridMultilevel"/>
    <w:tmpl w:val="3F30A4B8"/>
    <w:lvl w:ilvl="0" w:tplc="7FF42F9E">
      <w:start w:val="1"/>
      <w:numFmt w:val="lowerLetter"/>
      <w:lvlText w:val="%1)"/>
      <w:lvlJc w:val="left"/>
      <w:pPr>
        <w:ind w:left="616" w:hanging="360"/>
      </w:pPr>
      <w:rPr>
        <w:rFonts w:ascii="Calibri" w:hAnsi="Calibri" w:cs="Calibri" w:hint="default"/>
        <w:b/>
        <w:sz w:val="22"/>
      </w:rPr>
    </w:lvl>
    <w:lvl w:ilvl="1" w:tplc="04130019" w:tentative="1">
      <w:start w:val="1"/>
      <w:numFmt w:val="lowerLetter"/>
      <w:lvlText w:val="%2."/>
      <w:lvlJc w:val="left"/>
      <w:pPr>
        <w:ind w:left="1336" w:hanging="360"/>
      </w:pPr>
    </w:lvl>
    <w:lvl w:ilvl="2" w:tplc="0413001B" w:tentative="1">
      <w:start w:val="1"/>
      <w:numFmt w:val="lowerRoman"/>
      <w:lvlText w:val="%3."/>
      <w:lvlJc w:val="right"/>
      <w:pPr>
        <w:ind w:left="2056" w:hanging="180"/>
      </w:pPr>
    </w:lvl>
    <w:lvl w:ilvl="3" w:tplc="0413000F" w:tentative="1">
      <w:start w:val="1"/>
      <w:numFmt w:val="decimal"/>
      <w:lvlText w:val="%4."/>
      <w:lvlJc w:val="left"/>
      <w:pPr>
        <w:ind w:left="2776" w:hanging="360"/>
      </w:pPr>
    </w:lvl>
    <w:lvl w:ilvl="4" w:tplc="04130019" w:tentative="1">
      <w:start w:val="1"/>
      <w:numFmt w:val="lowerLetter"/>
      <w:lvlText w:val="%5."/>
      <w:lvlJc w:val="left"/>
      <w:pPr>
        <w:ind w:left="3496" w:hanging="360"/>
      </w:pPr>
    </w:lvl>
    <w:lvl w:ilvl="5" w:tplc="0413001B" w:tentative="1">
      <w:start w:val="1"/>
      <w:numFmt w:val="lowerRoman"/>
      <w:lvlText w:val="%6."/>
      <w:lvlJc w:val="right"/>
      <w:pPr>
        <w:ind w:left="4216" w:hanging="180"/>
      </w:pPr>
    </w:lvl>
    <w:lvl w:ilvl="6" w:tplc="0413000F" w:tentative="1">
      <w:start w:val="1"/>
      <w:numFmt w:val="decimal"/>
      <w:lvlText w:val="%7."/>
      <w:lvlJc w:val="left"/>
      <w:pPr>
        <w:ind w:left="4936" w:hanging="360"/>
      </w:pPr>
    </w:lvl>
    <w:lvl w:ilvl="7" w:tplc="04130019" w:tentative="1">
      <w:start w:val="1"/>
      <w:numFmt w:val="lowerLetter"/>
      <w:lvlText w:val="%8."/>
      <w:lvlJc w:val="left"/>
      <w:pPr>
        <w:ind w:left="5656" w:hanging="360"/>
      </w:pPr>
    </w:lvl>
    <w:lvl w:ilvl="8" w:tplc="0413001B" w:tentative="1">
      <w:start w:val="1"/>
      <w:numFmt w:val="lowerRoman"/>
      <w:lvlText w:val="%9."/>
      <w:lvlJc w:val="right"/>
      <w:pPr>
        <w:ind w:left="6376" w:hanging="180"/>
      </w:pPr>
    </w:lvl>
  </w:abstractNum>
  <w:abstractNum w:abstractNumId="31" w15:restartNumberingAfterBreak="0">
    <w:nsid w:val="546F62A6"/>
    <w:multiLevelType w:val="hybridMultilevel"/>
    <w:tmpl w:val="A906BA4C"/>
    <w:lvl w:ilvl="0" w:tplc="7D40938A">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7F4637F6">
      <w:numFmt w:val="bullet"/>
      <w:lvlText w:val="•"/>
      <w:lvlJc w:val="left"/>
      <w:pPr>
        <w:ind w:left="1568" w:hanging="432"/>
      </w:pPr>
      <w:rPr>
        <w:rFonts w:hint="default"/>
        <w:lang w:val="en-GB" w:eastAsia="en-GB" w:bidi="en-GB"/>
      </w:rPr>
    </w:lvl>
    <w:lvl w:ilvl="2" w:tplc="4380F79C">
      <w:numFmt w:val="bullet"/>
      <w:lvlText w:val="•"/>
      <w:lvlJc w:val="left"/>
      <w:pPr>
        <w:ind w:left="2457" w:hanging="432"/>
      </w:pPr>
      <w:rPr>
        <w:rFonts w:hint="default"/>
        <w:lang w:val="en-GB" w:eastAsia="en-GB" w:bidi="en-GB"/>
      </w:rPr>
    </w:lvl>
    <w:lvl w:ilvl="3" w:tplc="A4C0F96C">
      <w:numFmt w:val="bullet"/>
      <w:lvlText w:val="•"/>
      <w:lvlJc w:val="left"/>
      <w:pPr>
        <w:ind w:left="3345" w:hanging="432"/>
      </w:pPr>
      <w:rPr>
        <w:rFonts w:hint="default"/>
        <w:lang w:val="en-GB" w:eastAsia="en-GB" w:bidi="en-GB"/>
      </w:rPr>
    </w:lvl>
    <w:lvl w:ilvl="4" w:tplc="2C368E7A">
      <w:numFmt w:val="bullet"/>
      <w:lvlText w:val="•"/>
      <w:lvlJc w:val="left"/>
      <w:pPr>
        <w:ind w:left="4234" w:hanging="432"/>
      </w:pPr>
      <w:rPr>
        <w:rFonts w:hint="default"/>
        <w:lang w:val="en-GB" w:eastAsia="en-GB" w:bidi="en-GB"/>
      </w:rPr>
    </w:lvl>
    <w:lvl w:ilvl="5" w:tplc="4EC8C34A">
      <w:numFmt w:val="bullet"/>
      <w:lvlText w:val="•"/>
      <w:lvlJc w:val="left"/>
      <w:pPr>
        <w:ind w:left="5123" w:hanging="432"/>
      </w:pPr>
      <w:rPr>
        <w:rFonts w:hint="default"/>
        <w:lang w:val="en-GB" w:eastAsia="en-GB" w:bidi="en-GB"/>
      </w:rPr>
    </w:lvl>
    <w:lvl w:ilvl="6" w:tplc="A2447318">
      <w:numFmt w:val="bullet"/>
      <w:lvlText w:val="•"/>
      <w:lvlJc w:val="left"/>
      <w:pPr>
        <w:ind w:left="6011" w:hanging="432"/>
      </w:pPr>
      <w:rPr>
        <w:rFonts w:hint="default"/>
        <w:lang w:val="en-GB" w:eastAsia="en-GB" w:bidi="en-GB"/>
      </w:rPr>
    </w:lvl>
    <w:lvl w:ilvl="7" w:tplc="D86C4768">
      <w:numFmt w:val="bullet"/>
      <w:lvlText w:val="•"/>
      <w:lvlJc w:val="left"/>
      <w:pPr>
        <w:ind w:left="6900" w:hanging="432"/>
      </w:pPr>
      <w:rPr>
        <w:rFonts w:hint="default"/>
        <w:lang w:val="en-GB" w:eastAsia="en-GB" w:bidi="en-GB"/>
      </w:rPr>
    </w:lvl>
    <w:lvl w:ilvl="8" w:tplc="F620F01C">
      <w:numFmt w:val="bullet"/>
      <w:lvlText w:val="•"/>
      <w:lvlJc w:val="left"/>
      <w:pPr>
        <w:ind w:left="7789" w:hanging="432"/>
      </w:pPr>
      <w:rPr>
        <w:rFonts w:hint="default"/>
        <w:lang w:val="en-GB" w:eastAsia="en-GB" w:bidi="en-GB"/>
      </w:rPr>
    </w:lvl>
  </w:abstractNum>
  <w:abstractNum w:abstractNumId="32" w15:restartNumberingAfterBreak="0">
    <w:nsid w:val="5A193046"/>
    <w:multiLevelType w:val="hybridMultilevel"/>
    <w:tmpl w:val="4446AE7A"/>
    <w:lvl w:ilvl="0" w:tplc="0EEAA51E">
      <w:start w:val="1"/>
      <w:numFmt w:val="lowerLetter"/>
      <w:lvlText w:val="%1)"/>
      <w:lvlJc w:val="left"/>
      <w:pPr>
        <w:ind w:left="688" w:hanging="432"/>
      </w:pPr>
      <w:rPr>
        <w:rFonts w:ascii="Calibri" w:eastAsia="Calibri" w:hAnsi="Calibri" w:cs="Calibri" w:hint="default"/>
        <w:b/>
        <w:bCs/>
        <w:spacing w:val="-2"/>
        <w:w w:val="100"/>
        <w:sz w:val="22"/>
        <w:szCs w:val="22"/>
        <w:lang w:val="en-GB" w:eastAsia="en-GB" w:bidi="en-GB"/>
      </w:rPr>
    </w:lvl>
    <w:lvl w:ilvl="1" w:tplc="F5B825AC">
      <w:numFmt w:val="bullet"/>
      <w:lvlText w:val="•"/>
      <w:lvlJc w:val="left"/>
      <w:pPr>
        <w:ind w:left="1568" w:hanging="432"/>
      </w:pPr>
      <w:rPr>
        <w:rFonts w:hint="default"/>
        <w:lang w:val="en-GB" w:eastAsia="en-GB" w:bidi="en-GB"/>
      </w:rPr>
    </w:lvl>
    <w:lvl w:ilvl="2" w:tplc="936AF0DE">
      <w:numFmt w:val="bullet"/>
      <w:lvlText w:val="•"/>
      <w:lvlJc w:val="left"/>
      <w:pPr>
        <w:ind w:left="2457" w:hanging="432"/>
      </w:pPr>
      <w:rPr>
        <w:rFonts w:hint="default"/>
        <w:lang w:val="en-GB" w:eastAsia="en-GB" w:bidi="en-GB"/>
      </w:rPr>
    </w:lvl>
    <w:lvl w:ilvl="3" w:tplc="0E263744">
      <w:numFmt w:val="bullet"/>
      <w:lvlText w:val="•"/>
      <w:lvlJc w:val="left"/>
      <w:pPr>
        <w:ind w:left="3345" w:hanging="432"/>
      </w:pPr>
      <w:rPr>
        <w:rFonts w:hint="default"/>
        <w:lang w:val="en-GB" w:eastAsia="en-GB" w:bidi="en-GB"/>
      </w:rPr>
    </w:lvl>
    <w:lvl w:ilvl="4" w:tplc="9A24CD74">
      <w:numFmt w:val="bullet"/>
      <w:lvlText w:val="•"/>
      <w:lvlJc w:val="left"/>
      <w:pPr>
        <w:ind w:left="4234" w:hanging="432"/>
      </w:pPr>
      <w:rPr>
        <w:rFonts w:hint="default"/>
        <w:lang w:val="en-GB" w:eastAsia="en-GB" w:bidi="en-GB"/>
      </w:rPr>
    </w:lvl>
    <w:lvl w:ilvl="5" w:tplc="7BDAD942">
      <w:numFmt w:val="bullet"/>
      <w:lvlText w:val="•"/>
      <w:lvlJc w:val="left"/>
      <w:pPr>
        <w:ind w:left="5123" w:hanging="432"/>
      </w:pPr>
      <w:rPr>
        <w:rFonts w:hint="default"/>
        <w:lang w:val="en-GB" w:eastAsia="en-GB" w:bidi="en-GB"/>
      </w:rPr>
    </w:lvl>
    <w:lvl w:ilvl="6" w:tplc="48682FF4">
      <w:numFmt w:val="bullet"/>
      <w:lvlText w:val="•"/>
      <w:lvlJc w:val="left"/>
      <w:pPr>
        <w:ind w:left="6011" w:hanging="432"/>
      </w:pPr>
      <w:rPr>
        <w:rFonts w:hint="default"/>
        <w:lang w:val="en-GB" w:eastAsia="en-GB" w:bidi="en-GB"/>
      </w:rPr>
    </w:lvl>
    <w:lvl w:ilvl="7" w:tplc="2E98DBAC">
      <w:numFmt w:val="bullet"/>
      <w:lvlText w:val="•"/>
      <w:lvlJc w:val="left"/>
      <w:pPr>
        <w:ind w:left="6900" w:hanging="432"/>
      </w:pPr>
      <w:rPr>
        <w:rFonts w:hint="default"/>
        <w:lang w:val="en-GB" w:eastAsia="en-GB" w:bidi="en-GB"/>
      </w:rPr>
    </w:lvl>
    <w:lvl w:ilvl="8" w:tplc="EEEC725A">
      <w:numFmt w:val="bullet"/>
      <w:lvlText w:val="•"/>
      <w:lvlJc w:val="left"/>
      <w:pPr>
        <w:ind w:left="7789" w:hanging="432"/>
      </w:pPr>
      <w:rPr>
        <w:rFonts w:hint="default"/>
        <w:lang w:val="en-GB" w:eastAsia="en-GB" w:bidi="en-GB"/>
      </w:rPr>
    </w:lvl>
  </w:abstractNum>
  <w:abstractNum w:abstractNumId="33" w15:restartNumberingAfterBreak="0">
    <w:nsid w:val="5AF53B88"/>
    <w:multiLevelType w:val="hybridMultilevel"/>
    <w:tmpl w:val="35764566"/>
    <w:lvl w:ilvl="0" w:tplc="C1322F4E">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45124E78">
      <w:numFmt w:val="bullet"/>
      <w:lvlText w:val="•"/>
      <w:lvlJc w:val="left"/>
      <w:pPr>
        <w:ind w:left="1838" w:hanging="720"/>
      </w:pPr>
      <w:rPr>
        <w:rFonts w:hint="default"/>
        <w:lang w:val="en-GB" w:eastAsia="en-GB" w:bidi="en-GB"/>
      </w:rPr>
    </w:lvl>
    <w:lvl w:ilvl="2" w:tplc="D206A63A">
      <w:numFmt w:val="bullet"/>
      <w:lvlText w:val="•"/>
      <w:lvlJc w:val="left"/>
      <w:pPr>
        <w:ind w:left="2697" w:hanging="720"/>
      </w:pPr>
      <w:rPr>
        <w:rFonts w:hint="default"/>
        <w:lang w:val="en-GB" w:eastAsia="en-GB" w:bidi="en-GB"/>
      </w:rPr>
    </w:lvl>
    <w:lvl w:ilvl="3" w:tplc="A2DC7166">
      <w:numFmt w:val="bullet"/>
      <w:lvlText w:val="•"/>
      <w:lvlJc w:val="left"/>
      <w:pPr>
        <w:ind w:left="3555" w:hanging="720"/>
      </w:pPr>
      <w:rPr>
        <w:rFonts w:hint="default"/>
        <w:lang w:val="en-GB" w:eastAsia="en-GB" w:bidi="en-GB"/>
      </w:rPr>
    </w:lvl>
    <w:lvl w:ilvl="4" w:tplc="F70635F2">
      <w:numFmt w:val="bullet"/>
      <w:lvlText w:val="•"/>
      <w:lvlJc w:val="left"/>
      <w:pPr>
        <w:ind w:left="4414" w:hanging="720"/>
      </w:pPr>
      <w:rPr>
        <w:rFonts w:hint="default"/>
        <w:lang w:val="en-GB" w:eastAsia="en-GB" w:bidi="en-GB"/>
      </w:rPr>
    </w:lvl>
    <w:lvl w:ilvl="5" w:tplc="DEF26690">
      <w:numFmt w:val="bullet"/>
      <w:lvlText w:val="•"/>
      <w:lvlJc w:val="left"/>
      <w:pPr>
        <w:ind w:left="5273" w:hanging="720"/>
      </w:pPr>
      <w:rPr>
        <w:rFonts w:hint="default"/>
        <w:lang w:val="en-GB" w:eastAsia="en-GB" w:bidi="en-GB"/>
      </w:rPr>
    </w:lvl>
    <w:lvl w:ilvl="6" w:tplc="0C1284FA">
      <w:numFmt w:val="bullet"/>
      <w:lvlText w:val="•"/>
      <w:lvlJc w:val="left"/>
      <w:pPr>
        <w:ind w:left="6131" w:hanging="720"/>
      </w:pPr>
      <w:rPr>
        <w:rFonts w:hint="default"/>
        <w:lang w:val="en-GB" w:eastAsia="en-GB" w:bidi="en-GB"/>
      </w:rPr>
    </w:lvl>
    <w:lvl w:ilvl="7" w:tplc="E4C60D7E">
      <w:numFmt w:val="bullet"/>
      <w:lvlText w:val="•"/>
      <w:lvlJc w:val="left"/>
      <w:pPr>
        <w:ind w:left="6990" w:hanging="720"/>
      </w:pPr>
      <w:rPr>
        <w:rFonts w:hint="default"/>
        <w:lang w:val="en-GB" w:eastAsia="en-GB" w:bidi="en-GB"/>
      </w:rPr>
    </w:lvl>
    <w:lvl w:ilvl="8" w:tplc="DA8A7658">
      <w:numFmt w:val="bullet"/>
      <w:lvlText w:val="•"/>
      <w:lvlJc w:val="left"/>
      <w:pPr>
        <w:ind w:left="7849" w:hanging="720"/>
      </w:pPr>
      <w:rPr>
        <w:rFonts w:hint="default"/>
        <w:lang w:val="en-GB" w:eastAsia="en-GB" w:bidi="en-GB"/>
      </w:rPr>
    </w:lvl>
  </w:abstractNum>
  <w:abstractNum w:abstractNumId="34" w15:restartNumberingAfterBreak="0">
    <w:nsid w:val="5B1E553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225358"/>
    <w:multiLevelType w:val="hybridMultilevel"/>
    <w:tmpl w:val="59603F6A"/>
    <w:lvl w:ilvl="0" w:tplc="73AE452A">
      <w:start w:val="1"/>
      <w:numFmt w:val="lowerLetter"/>
      <w:lvlText w:val="%1)"/>
      <w:lvlJc w:val="left"/>
      <w:pPr>
        <w:ind w:left="976" w:hanging="720"/>
      </w:pPr>
      <w:rPr>
        <w:rFonts w:ascii="Calibri" w:eastAsia="Calibri" w:hAnsi="Calibri" w:cs="Calibri" w:hint="default"/>
        <w:b/>
        <w:bCs/>
        <w:spacing w:val="-1"/>
        <w:w w:val="100"/>
        <w:sz w:val="22"/>
        <w:szCs w:val="22"/>
        <w:lang w:val="en-GB" w:eastAsia="en-GB" w:bidi="en-GB"/>
      </w:rPr>
    </w:lvl>
    <w:lvl w:ilvl="1" w:tplc="EEA24D62">
      <w:numFmt w:val="bullet"/>
      <w:lvlText w:val="•"/>
      <w:lvlJc w:val="left"/>
      <w:pPr>
        <w:ind w:left="1838" w:hanging="720"/>
      </w:pPr>
      <w:rPr>
        <w:rFonts w:hint="default"/>
        <w:lang w:val="en-GB" w:eastAsia="en-GB" w:bidi="en-GB"/>
      </w:rPr>
    </w:lvl>
    <w:lvl w:ilvl="2" w:tplc="02FCBF3E">
      <w:numFmt w:val="bullet"/>
      <w:lvlText w:val="•"/>
      <w:lvlJc w:val="left"/>
      <w:pPr>
        <w:ind w:left="2697" w:hanging="720"/>
      </w:pPr>
      <w:rPr>
        <w:rFonts w:hint="default"/>
        <w:lang w:val="en-GB" w:eastAsia="en-GB" w:bidi="en-GB"/>
      </w:rPr>
    </w:lvl>
    <w:lvl w:ilvl="3" w:tplc="367695F0">
      <w:numFmt w:val="bullet"/>
      <w:lvlText w:val="•"/>
      <w:lvlJc w:val="left"/>
      <w:pPr>
        <w:ind w:left="3555" w:hanging="720"/>
      </w:pPr>
      <w:rPr>
        <w:rFonts w:hint="default"/>
        <w:lang w:val="en-GB" w:eastAsia="en-GB" w:bidi="en-GB"/>
      </w:rPr>
    </w:lvl>
    <w:lvl w:ilvl="4" w:tplc="C18ED84E">
      <w:numFmt w:val="bullet"/>
      <w:lvlText w:val="•"/>
      <w:lvlJc w:val="left"/>
      <w:pPr>
        <w:ind w:left="4414" w:hanging="720"/>
      </w:pPr>
      <w:rPr>
        <w:rFonts w:hint="default"/>
        <w:lang w:val="en-GB" w:eastAsia="en-GB" w:bidi="en-GB"/>
      </w:rPr>
    </w:lvl>
    <w:lvl w:ilvl="5" w:tplc="AC70D58C">
      <w:numFmt w:val="bullet"/>
      <w:lvlText w:val="•"/>
      <w:lvlJc w:val="left"/>
      <w:pPr>
        <w:ind w:left="5273" w:hanging="720"/>
      </w:pPr>
      <w:rPr>
        <w:rFonts w:hint="default"/>
        <w:lang w:val="en-GB" w:eastAsia="en-GB" w:bidi="en-GB"/>
      </w:rPr>
    </w:lvl>
    <w:lvl w:ilvl="6" w:tplc="E7069242">
      <w:numFmt w:val="bullet"/>
      <w:lvlText w:val="•"/>
      <w:lvlJc w:val="left"/>
      <w:pPr>
        <w:ind w:left="6131" w:hanging="720"/>
      </w:pPr>
      <w:rPr>
        <w:rFonts w:hint="default"/>
        <w:lang w:val="en-GB" w:eastAsia="en-GB" w:bidi="en-GB"/>
      </w:rPr>
    </w:lvl>
    <w:lvl w:ilvl="7" w:tplc="953C951A">
      <w:numFmt w:val="bullet"/>
      <w:lvlText w:val="•"/>
      <w:lvlJc w:val="left"/>
      <w:pPr>
        <w:ind w:left="6990" w:hanging="720"/>
      </w:pPr>
      <w:rPr>
        <w:rFonts w:hint="default"/>
        <w:lang w:val="en-GB" w:eastAsia="en-GB" w:bidi="en-GB"/>
      </w:rPr>
    </w:lvl>
    <w:lvl w:ilvl="8" w:tplc="7DF0BF82">
      <w:numFmt w:val="bullet"/>
      <w:lvlText w:val="•"/>
      <w:lvlJc w:val="left"/>
      <w:pPr>
        <w:ind w:left="7849" w:hanging="720"/>
      </w:pPr>
      <w:rPr>
        <w:rFonts w:hint="default"/>
        <w:lang w:val="en-GB" w:eastAsia="en-GB" w:bidi="en-GB"/>
      </w:rPr>
    </w:lvl>
  </w:abstractNum>
  <w:abstractNum w:abstractNumId="36" w15:restartNumberingAfterBreak="0">
    <w:nsid w:val="5F5513E7"/>
    <w:multiLevelType w:val="hybridMultilevel"/>
    <w:tmpl w:val="45B251E8"/>
    <w:lvl w:ilvl="0" w:tplc="82E045C6">
      <w:start w:val="1"/>
      <w:numFmt w:val="lowerLetter"/>
      <w:lvlText w:val="%1)"/>
      <w:lvlJc w:val="left"/>
      <w:pPr>
        <w:ind w:left="976" w:hanging="720"/>
      </w:pPr>
      <w:rPr>
        <w:rFonts w:ascii="Calibri" w:hAnsi="Calibri" w:cs="Calibri" w:hint="default"/>
        <w:sz w:val="22"/>
      </w:rPr>
    </w:lvl>
    <w:lvl w:ilvl="1" w:tplc="04130019" w:tentative="1">
      <w:start w:val="1"/>
      <w:numFmt w:val="lowerLetter"/>
      <w:lvlText w:val="%2."/>
      <w:lvlJc w:val="left"/>
      <w:pPr>
        <w:ind w:left="1336" w:hanging="360"/>
      </w:pPr>
    </w:lvl>
    <w:lvl w:ilvl="2" w:tplc="0413001B" w:tentative="1">
      <w:start w:val="1"/>
      <w:numFmt w:val="lowerRoman"/>
      <w:lvlText w:val="%3."/>
      <w:lvlJc w:val="right"/>
      <w:pPr>
        <w:ind w:left="2056" w:hanging="180"/>
      </w:pPr>
    </w:lvl>
    <w:lvl w:ilvl="3" w:tplc="0413000F" w:tentative="1">
      <w:start w:val="1"/>
      <w:numFmt w:val="decimal"/>
      <w:lvlText w:val="%4."/>
      <w:lvlJc w:val="left"/>
      <w:pPr>
        <w:ind w:left="2776" w:hanging="360"/>
      </w:pPr>
    </w:lvl>
    <w:lvl w:ilvl="4" w:tplc="04130019" w:tentative="1">
      <w:start w:val="1"/>
      <w:numFmt w:val="lowerLetter"/>
      <w:lvlText w:val="%5."/>
      <w:lvlJc w:val="left"/>
      <w:pPr>
        <w:ind w:left="3496" w:hanging="360"/>
      </w:pPr>
    </w:lvl>
    <w:lvl w:ilvl="5" w:tplc="0413001B" w:tentative="1">
      <w:start w:val="1"/>
      <w:numFmt w:val="lowerRoman"/>
      <w:lvlText w:val="%6."/>
      <w:lvlJc w:val="right"/>
      <w:pPr>
        <w:ind w:left="4216" w:hanging="180"/>
      </w:pPr>
    </w:lvl>
    <w:lvl w:ilvl="6" w:tplc="0413000F" w:tentative="1">
      <w:start w:val="1"/>
      <w:numFmt w:val="decimal"/>
      <w:lvlText w:val="%7."/>
      <w:lvlJc w:val="left"/>
      <w:pPr>
        <w:ind w:left="4936" w:hanging="360"/>
      </w:pPr>
    </w:lvl>
    <w:lvl w:ilvl="7" w:tplc="04130019" w:tentative="1">
      <w:start w:val="1"/>
      <w:numFmt w:val="lowerLetter"/>
      <w:lvlText w:val="%8."/>
      <w:lvlJc w:val="left"/>
      <w:pPr>
        <w:ind w:left="5656" w:hanging="360"/>
      </w:pPr>
    </w:lvl>
    <w:lvl w:ilvl="8" w:tplc="0413001B" w:tentative="1">
      <w:start w:val="1"/>
      <w:numFmt w:val="lowerRoman"/>
      <w:lvlText w:val="%9."/>
      <w:lvlJc w:val="right"/>
      <w:pPr>
        <w:ind w:left="6376" w:hanging="180"/>
      </w:pPr>
    </w:lvl>
  </w:abstractNum>
  <w:abstractNum w:abstractNumId="37" w15:restartNumberingAfterBreak="0">
    <w:nsid w:val="5FAD399D"/>
    <w:multiLevelType w:val="multilevel"/>
    <w:tmpl w:val="38BE37C2"/>
    <w:lvl w:ilvl="0">
      <w:start w:val="5"/>
      <w:numFmt w:val="decimal"/>
      <w:lvlText w:val="%1"/>
      <w:lvlJc w:val="left"/>
      <w:pPr>
        <w:ind w:left="976" w:hanging="720"/>
      </w:pPr>
      <w:rPr>
        <w:rFonts w:hint="default"/>
        <w:lang w:val="en-GB" w:eastAsia="en-GB" w:bidi="en-GB"/>
      </w:rPr>
    </w:lvl>
    <w:lvl w:ilvl="1">
      <w:start w:val="1"/>
      <w:numFmt w:val="decimal"/>
      <w:lvlText w:val="%1.%2."/>
      <w:lvlJc w:val="left"/>
      <w:pPr>
        <w:ind w:left="976" w:hanging="720"/>
      </w:pPr>
      <w:rPr>
        <w:rFonts w:ascii="Calibri" w:eastAsia="Calibri" w:hAnsi="Calibri" w:cs="Calibri" w:hint="default"/>
        <w:b/>
        <w:bCs/>
        <w:spacing w:val="-2"/>
        <w:w w:val="100"/>
        <w:sz w:val="22"/>
        <w:szCs w:val="22"/>
        <w:lang w:val="en-GB" w:eastAsia="en-GB" w:bidi="en-GB"/>
      </w:rPr>
    </w:lvl>
    <w:lvl w:ilvl="2">
      <w:numFmt w:val="bullet"/>
      <w:lvlText w:val="•"/>
      <w:lvlJc w:val="left"/>
      <w:pPr>
        <w:ind w:left="2697" w:hanging="720"/>
      </w:pPr>
      <w:rPr>
        <w:rFonts w:hint="default"/>
        <w:lang w:val="en-GB" w:eastAsia="en-GB" w:bidi="en-GB"/>
      </w:rPr>
    </w:lvl>
    <w:lvl w:ilvl="3">
      <w:numFmt w:val="bullet"/>
      <w:lvlText w:val="•"/>
      <w:lvlJc w:val="left"/>
      <w:pPr>
        <w:ind w:left="3555" w:hanging="720"/>
      </w:pPr>
      <w:rPr>
        <w:rFonts w:hint="default"/>
        <w:lang w:val="en-GB" w:eastAsia="en-GB" w:bidi="en-GB"/>
      </w:rPr>
    </w:lvl>
    <w:lvl w:ilvl="4">
      <w:numFmt w:val="bullet"/>
      <w:lvlText w:val="•"/>
      <w:lvlJc w:val="left"/>
      <w:pPr>
        <w:ind w:left="4414" w:hanging="720"/>
      </w:pPr>
      <w:rPr>
        <w:rFonts w:hint="default"/>
        <w:lang w:val="en-GB" w:eastAsia="en-GB" w:bidi="en-GB"/>
      </w:rPr>
    </w:lvl>
    <w:lvl w:ilvl="5">
      <w:numFmt w:val="bullet"/>
      <w:lvlText w:val="•"/>
      <w:lvlJc w:val="left"/>
      <w:pPr>
        <w:ind w:left="5273" w:hanging="720"/>
      </w:pPr>
      <w:rPr>
        <w:rFonts w:hint="default"/>
        <w:lang w:val="en-GB" w:eastAsia="en-GB" w:bidi="en-GB"/>
      </w:rPr>
    </w:lvl>
    <w:lvl w:ilvl="6">
      <w:numFmt w:val="bullet"/>
      <w:lvlText w:val="•"/>
      <w:lvlJc w:val="left"/>
      <w:pPr>
        <w:ind w:left="6131"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849" w:hanging="720"/>
      </w:pPr>
      <w:rPr>
        <w:rFonts w:hint="default"/>
        <w:lang w:val="en-GB" w:eastAsia="en-GB" w:bidi="en-GB"/>
      </w:rPr>
    </w:lvl>
  </w:abstractNum>
  <w:abstractNum w:abstractNumId="38" w15:restartNumberingAfterBreak="0">
    <w:nsid w:val="60EF6B94"/>
    <w:multiLevelType w:val="hybridMultilevel"/>
    <w:tmpl w:val="ABFEE1D6"/>
    <w:lvl w:ilvl="0" w:tplc="E6BAF092">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C52A41"/>
    <w:multiLevelType w:val="multilevel"/>
    <w:tmpl w:val="0413001F"/>
    <w:lvl w:ilvl="0">
      <w:start w:val="1"/>
      <w:numFmt w:val="decimal"/>
      <w:lvlText w:val="%1."/>
      <w:lvlJc w:val="left"/>
      <w:pPr>
        <w:ind w:left="616" w:hanging="360"/>
      </w:pPr>
    </w:lvl>
    <w:lvl w:ilvl="1">
      <w:start w:val="1"/>
      <w:numFmt w:val="decimal"/>
      <w:lvlText w:val="%1.%2."/>
      <w:lvlJc w:val="left"/>
      <w:pPr>
        <w:ind w:left="1048" w:hanging="432"/>
      </w:pPr>
    </w:lvl>
    <w:lvl w:ilvl="2">
      <w:start w:val="1"/>
      <w:numFmt w:val="decimal"/>
      <w:lvlText w:val="%1.%2.%3."/>
      <w:lvlJc w:val="left"/>
      <w:pPr>
        <w:ind w:left="1480" w:hanging="504"/>
      </w:pPr>
    </w:lvl>
    <w:lvl w:ilvl="3">
      <w:start w:val="1"/>
      <w:numFmt w:val="decimal"/>
      <w:lvlText w:val="%1.%2.%3.%4."/>
      <w:lvlJc w:val="left"/>
      <w:pPr>
        <w:ind w:left="1984" w:hanging="648"/>
      </w:pPr>
    </w:lvl>
    <w:lvl w:ilvl="4">
      <w:start w:val="1"/>
      <w:numFmt w:val="decimal"/>
      <w:lvlText w:val="%1.%2.%3.%4.%5."/>
      <w:lvlJc w:val="left"/>
      <w:pPr>
        <w:ind w:left="2488" w:hanging="792"/>
      </w:pPr>
    </w:lvl>
    <w:lvl w:ilvl="5">
      <w:start w:val="1"/>
      <w:numFmt w:val="decimal"/>
      <w:lvlText w:val="%1.%2.%3.%4.%5.%6."/>
      <w:lvlJc w:val="left"/>
      <w:pPr>
        <w:ind w:left="2992" w:hanging="936"/>
      </w:pPr>
    </w:lvl>
    <w:lvl w:ilvl="6">
      <w:start w:val="1"/>
      <w:numFmt w:val="decimal"/>
      <w:lvlText w:val="%1.%2.%3.%4.%5.%6.%7."/>
      <w:lvlJc w:val="left"/>
      <w:pPr>
        <w:ind w:left="3496" w:hanging="1080"/>
      </w:pPr>
    </w:lvl>
    <w:lvl w:ilvl="7">
      <w:start w:val="1"/>
      <w:numFmt w:val="decimal"/>
      <w:lvlText w:val="%1.%2.%3.%4.%5.%6.%7.%8."/>
      <w:lvlJc w:val="left"/>
      <w:pPr>
        <w:ind w:left="4000" w:hanging="1224"/>
      </w:pPr>
    </w:lvl>
    <w:lvl w:ilvl="8">
      <w:start w:val="1"/>
      <w:numFmt w:val="decimal"/>
      <w:lvlText w:val="%1.%2.%3.%4.%5.%6.%7.%8.%9."/>
      <w:lvlJc w:val="left"/>
      <w:pPr>
        <w:ind w:left="4576" w:hanging="1440"/>
      </w:pPr>
    </w:lvl>
  </w:abstractNum>
  <w:abstractNum w:abstractNumId="40" w15:restartNumberingAfterBreak="0">
    <w:nsid w:val="743C7590"/>
    <w:multiLevelType w:val="multilevel"/>
    <w:tmpl w:val="8FB6AA46"/>
    <w:lvl w:ilvl="0">
      <w:start w:val="3"/>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41" w15:restartNumberingAfterBreak="0">
    <w:nsid w:val="747F0F44"/>
    <w:multiLevelType w:val="hybridMultilevel"/>
    <w:tmpl w:val="57722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F347D5"/>
    <w:multiLevelType w:val="multilevel"/>
    <w:tmpl w:val="8FB6AA46"/>
    <w:lvl w:ilvl="0">
      <w:start w:val="3"/>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num w:numId="1">
    <w:abstractNumId w:val="19"/>
  </w:num>
  <w:num w:numId="2">
    <w:abstractNumId w:val="35"/>
  </w:num>
  <w:num w:numId="3">
    <w:abstractNumId w:val="15"/>
  </w:num>
  <w:num w:numId="4">
    <w:abstractNumId w:val="4"/>
  </w:num>
  <w:num w:numId="5">
    <w:abstractNumId w:val="0"/>
  </w:num>
  <w:num w:numId="6">
    <w:abstractNumId w:val="3"/>
  </w:num>
  <w:num w:numId="7">
    <w:abstractNumId w:val="2"/>
  </w:num>
  <w:num w:numId="8">
    <w:abstractNumId w:val="23"/>
  </w:num>
  <w:num w:numId="9">
    <w:abstractNumId w:val="16"/>
  </w:num>
  <w:num w:numId="10">
    <w:abstractNumId w:val="14"/>
  </w:num>
  <w:num w:numId="11">
    <w:abstractNumId w:val="12"/>
  </w:num>
  <w:num w:numId="12">
    <w:abstractNumId w:val="31"/>
  </w:num>
  <w:num w:numId="13">
    <w:abstractNumId w:val="13"/>
  </w:num>
  <w:num w:numId="14">
    <w:abstractNumId w:val="10"/>
  </w:num>
  <w:num w:numId="15">
    <w:abstractNumId w:val="18"/>
  </w:num>
  <w:num w:numId="16">
    <w:abstractNumId w:val="1"/>
  </w:num>
  <w:num w:numId="17">
    <w:abstractNumId w:val="26"/>
  </w:num>
  <w:num w:numId="18">
    <w:abstractNumId w:val="33"/>
  </w:num>
  <w:num w:numId="19">
    <w:abstractNumId w:val="37"/>
  </w:num>
  <w:num w:numId="20">
    <w:abstractNumId w:val="29"/>
  </w:num>
  <w:num w:numId="21">
    <w:abstractNumId w:val="6"/>
  </w:num>
  <w:num w:numId="22">
    <w:abstractNumId w:val="27"/>
  </w:num>
  <w:num w:numId="23">
    <w:abstractNumId w:val="32"/>
  </w:num>
  <w:num w:numId="24">
    <w:abstractNumId w:val="11"/>
  </w:num>
  <w:num w:numId="25">
    <w:abstractNumId w:val="25"/>
  </w:num>
  <w:num w:numId="26">
    <w:abstractNumId w:val="41"/>
  </w:num>
  <w:num w:numId="27">
    <w:abstractNumId w:val="8"/>
  </w:num>
  <w:num w:numId="28">
    <w:abstractNumId w:val="38"/>
  </w:num>
  <w:num w:numId="29">
    <w:abstractNumId w:val="22"/>
  </w:num>
  <w:num w:numId="30">
    <w:abstractNumId w:val="17"/>
  </w:num>
  <w:num w:numId="31">
    <w:abstractNumId w:val="24"/>
  </w:num>
  <w:num w:numId="32">
    <w:abstractNumId w:val="5"/>
  </w:num>
  <w:num w:numId="33">
    <w:abstractNumId w:val="7"/>
  </w:num>
  <w:num w:numId="34">
    <w:abstractNumId w:val="39"/>
  </w:num>
  <w:num w:numId="35">
    <w:abstractNumId w:val="42"/>
  </w:num>
  <w:num w:numId="36">
    <w:abstractNumId w:val="40"/>
  </w:num>
  <w:num w:numId="37">
    <w:abstractNumId w:val="34"/>
  </w:num>
  <w:num w:numId="38">
    <w:abstractNumId w:val="21"/>
  </w:num>
  <w:num w:numId="39">
    <w:abstractNumId w:val="20"/>
  </w:num>
  <w:num w:numId="40">
    <w:abstractNumId w:val="9"/>
  </w:num>
  <w:num w:numId="41">
    <w:abstractNumId w:val="28"/>
  </w:num>
  <w:num w:numId="42">
    <w:abstractNumId w:val="3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3"/>
    <w:rsid w:val="000056EB"/>
    <w:rsid w:val="00006BB4"/>
    <w:rsid w:val="0001275A"/>
    <w:rsid w:val="00013993"/>
    <w:rsid w:val="00022F8E"/>
    <w:rsid w:val="00026FAF"/>
    <w:rsid w:val="000343F6"/>
    <w:rsid w:val="00065AC2"/>
    <w:rsid w:val="00067399"/>
    <w:rsid w:val="000673F4"/>
    <w:rsid w:val="00071B6F"/>
    <w:rsid w:val="000744A4"/>
    <w:rsid w:val="000829EF"/>
    <w:rsid w:val="000852B9"/>
    <w:rsid w:val="00097674"/>
    <w:rsid w:val="000E0AE2"/>
    <w:rsid w:val="000F2AC4"/>
    <w:rsid w:val="000F3A73"/>
    <w:rsid w:val="000F7A72"/>
    <w:rsid w:val="0012110A"/>
    <w:rsid w:val="00121382"/>
    <w:rsid w:val="00122AC8"/>
    <w:rsid w:val="00124C67"/>
    <w:rsid w:val="00126851"/>
    <w:rsid w:val="0012735D"/>
    <w:rsid w:val="00140A01"/>
    <w:rsid w:val="0014614D"/>
    <w:rsid w:val="00154688"/>
    <w:rsid w:val="00155947"/>
    <w:rsid w:val="0017047E"/>
    <w:rsid w:val="00171195"/>
    <w:rsid w:val="001754D4"/>
    <w:rsid w:val="00182690"/>
    <w:rsid w:val="00184895"/>
    <w:rsid w:val="00191F68"/>
    <w:rsid w:val="001B0437"/>
    <w:rsid w:val="001B670C"/>
    <w:rsid w:val="001D0E86"/>
    <w:rsid w:val="001D14FE"/>
    <w:rsid w:val="001D7B72"/>
    <w:rsid w:val="001F40AE"/>
    <w:rsid w:val="00201EBE"/>
    <w:rsid w:val="0020777A"/>
    <w:rsid w:val="002520E3"/>
    <w:rsid w:val="00260758"/>
    <w:rsid w:val="00273CE5"/>
    <w:rsid w:val="0027668C"/>
    <w:rsid w:val="00286B12"/>
    <w:rsid w:val="0029355D"/>
    <w:rsid w:val="00295E1C"/>
    <w:rsid w:val="002D784B"/>
    <w:rsid w:val="002E7D9D"/>
    <w:rsid w:val="002F2228"/>
    <w:rsid w:val="002F681D"/>
    <w:rsid w:val="003000E8"/>
    <w:rsid w:val="003129F6"/>
    <w:rsid w:val="00323847"/>
    <w:rsid w:val="003257BC"/>
    <w:rsid w:val="00325A34"/>
    <w:rsid w:val="003276DA"/>
    <w:rsid w:val="00333AF6"/>
    <w:rsid w:val="0035182B"/>
    <w:rsid w:val="00351AAC"/>
    <w:rsid w:val="00370F47"/>
    <w:rsid w:val="00374653"/>
    <w:rsid w:val="00375EE5"/>
    <w:rsid w:val="00377DF9"/>
    <w:rsid w:val="003A27B9"/>
    <w:rsid w:val="003A7549"/>
    <w:rsid w:val="003B1B84"/>
    <w:rsid w:val="003B74D0"/>
    <w:rsid w:val="003D2F86"/>
    <w:rsid w:val="003D7E4F"/>
    <w:rsid w:val="003E7AA2"/>
    <w:rsid w:val="00400324"/>
    <w:rsid w:val="0040465A"/>
    <w:rsid w:val="004228F7"/>
    <w:rsid w:val="00435146"/>
    <w:rsid w:val="0044563C"/>
    <w:rsid w:val="004723AF"/>
    <w:rsid w:val="00480D68"/>
    <w:rsid w:val="0049131D"/>
    <w:rsid w:val="004940FC"/>
    <w:rsid w:val="004A0872"/>
    <w:rsid w:val="004A1A5C"/>
    <w:rsid w:val="004A2D40"/>
    <w:rsid w:val="004A5682"/>
    <w:rsid w:val="004B07AA"/>
    <w:rsid w:val="004C2EAF"/>
    <w:rsid w:val="004D728D"/>
    <w:rsid w:val="004F364F"/>
    <w:rsid w:val="00502B8E"/>
    <w:rsid w:val="00531B96"/>
    <w:rsid w:val="005433AE"/>
    <w:rsid w:val="005455BB"/>
    <w:rsid w:val="00560684"/>
    <w:rsid w:val="00563172"/>
    <w:rsid w:val="005669A0"/>
    <w:rsid w:val="00580CCE"/>
    <w:rsid w:val="005A1202"/>
    <w:rsid w:val="005A17D4"/>
    <w:rsid w:val="005A223C"/>
    <w:rsid w:val="005A299A"/>
    <w:rsid w:val="005B4C20"/>
    <w:rsid w:val="005C0094"/>
    <w:rsid w:val="005C2160"/>
    <w:rsid w:val="005D1B73"/>
    <w:rsid w:val="005D52CB"/>
    <w:rsid w:val="005E6D4A"/>
    <w:rsid w:val="005F225E"/>
    <w:rsid w:val="00604914"/>
    <w:rsid w:val="006119E6"/>
    <w:rsid w:val="00626100"/>
    <w:rsid w:val="006345D0"/>
    <w:rsid w:val="00637DDD"/>
    <w:rsid w:val="0065190B"/>
    <w:rsid w:val="006524BB"/>
    <w:rsid w:val="006640C7"/>
    <w:rsid w:val="00671CED"/>
    <w:rsid w:val="00672FCE"/>
    <w:rsid w:val="00673B2D"/>
    <w:rsid w:val="00674C9A"/>
    <w:rsid w:val="006840A3"/>
    <w:rsid w:val="00684A38"/>
    <w:rsid w:val="006914FF"/>
    <w:rsid w:val="006B0E85"/>
    <w:rsid w:val="006C401C"/>
    <w:rsid w:val="006C4B3B"/>
    <w:rsid w:val="006D5EB0"/>
    <w:rsid w:val="006E428F"/>
    <w:rsid w:val="006F5165"/>
    <w:rsid w:val="0070331A"/>
    <w:rsid w:val="007042B7"/>
    <w:rsid w:val="007142A6"/>
    <w:rsid w:val="00717B07"/>
    <w:rsid w:val="00726F15"/>
    <w:rsid w:val="00733E10"/>
    <w:rsid w:val="0075461C"/>
    <w:rsid w:val="007628EB"/>
    <w:rsid w:val="00764449"/>
    <w:rsid w:val="00772B64"/>
    <w:rsid w:val="00784EA8"/>
    <w:rsid w:val="00794A94"/>
    <w:rsid w:val="007A2DA3"/>
    <w:rsid w:val="007A5234"/>
    <w:rsid w:val="007A7D88"/>
    <w:rsid w:val="007B40EE"/>
    <w:rsid w:val="007B434A"/>
    <w:rsid w:val="007B707F"/>
    <w:rsid w:val="007C6C2E"/>
    <w:rsid w:val="007D1CD3"/>
    <w:rsid w:val="007F773E"/>
    <w:rsid w:val="00804D11"/>
    <w:rsid w:val="008074CB"/>
    <w:rsid w:val="008179ED"/>
    <w:rsid w:val="00824762"/>
    <w:rsid w:val="008276DB"/>
    <w:rsid w:val="00857F11"/>
    <w:rsid w:val="00860E0B"/>
    <w:rsid w:val="00862C96"/>
    <w:rsid w:val="00875590"/>
    <w:rsid w:val="008767EC"/>
    <w:rsid w:val="00891749"/>
    <w:rsid w:val="008C5545"/>
    <w:rsid w:val="008C5D94"/>
    <w:rsid w:val="008D29AE"/>
    <w:rsid w:val="008E03E8"/>
    <w:rsid w:val="008E0AFA"/>
    <w:rsid w:val="008E166B"/>
    <w:rsid w:val="008E1E0A"/>
    <w:rsid w:val="008E3022"/>
    <w:rsid w:val="008E35C3"/>
    <w:rsid w:val="008E6536"/>
    <w:rsid w:val="008E70F4"/>
    <w:rsid w:val="0090209E"/>
    <w:rsid w:val="00907509"/>
    <w:rsid w:val="00917A1C"/>
    <w:rsid w:val="0093265C"/>
    <w:rsid w:val="00940757"/>
    <w:rsid w:val="0094318B"/>
    <w:rsid w:val="009530C0"/>
    <w:rsid w:val="00957F49"/>
    <w:rsid w:val="009652F1"/>
    <w:rsid w:val="00966D64"/>
    <w:rsid w:val="0096704E"/>
    <w:rsid w:val="00967707"/>
    <w:rsid w:val="009713F7"/>
    <w:rsid w:val="00981ADF"/>
    <w:rsid w:val="0099105B"/>
    <w:rsid w:val="009948E8"/>
    <w:rsid w:val="009A0A06"/>
    <w:rsid w:val="009A0FFB"/>
    <w:rsid w:val="009A6190"/>
    <w:rsid w:val="009B1B1A"/>
    <w:rsid w:val="009B4A88"/>
    <w:rsid w:val="009C08F1"/>
    <w:rsid w:val="009C30C4"/>
    <w:rsid w:val="009C3DDD"/>
    <w:rsid w:val="009D1080"/>
    <w:rsid w:val="00A0027E"/>
    <w:rsid w:val="00A06A3B"/>
    <w:rsid w:val="00A103FE"/>
    <w:rsid w:val="00A10A51"/>
    <w:rsid w:val="00A17F60"/>
    <w:rsid w:val="00A20A0A"/>
    <w:rsid w:val="00A21A30"/>
    <w:rsid w:val="00A47A72"/>
    <w:rsid w:val="00A62BFA"/>
    <w:rsid w:val="00A75818"/>
    <w:rsid w:val="00A815A5"/>
    <w:rsid w:val="00A83529"/>
    <w:rsid w:val="00A84BC5"/>
    <w:rsid w:val="00A90138"/>
    <w:rsid w:val="00A957BC"/>
    <w:rsid w:val="00AA5B28"/>
    <w:rsid w:val="00AB37F9"/>
    <w:rsid w:val="00AB3FE1"/>
    <w:rsid w:val="00AE4D8A"/>
    <w:rsid w:val="00AE5E0D"/>
    <w:rsid w:val="00AF1AA7"/>
    <w:rsid w:val="00B11678"/>
    <w:rsid w:val="00B147B6"/>
    <w:rsid w:val="00B24167"/>
    <w:rsid w:val="00B3097D"/>
    <w:rsid w:val="00B36F72"/>
    <w:rsid w:val="00B4224D"/>
    <w:rsid w:val="00B430C9"/>
    <w:rsid w:val="00B44A19"/>
    <w:rsid w:val="00B46003"/>
    <w:rsid w:val="00B53C10"/>
    <w:rsid w:val="00B56499"/>
    <w:rsid w:val="00B5667E"/>
    <w:rsid w:val="00B85562"/>
    <w:rsid w:val="00B8622E"/>
    <w:rsid w:val="00B908EA"/>
    <w:rsid w:val="00BA29C7"/>
    <w:rsid w:val="00BB0C7E"/>
    <w:rsid w:val="00BD3F32"/>
    <w:rsid w:val="00BE0E2B"/>
    <w:rsid w:val="00BE52A8"/>
    <w:rsid w:val="00BF5445"/>
    <w:rsid w:val="00BF68D4"/>
    <w:rsid w:val="00C01AF0"/>
    <w:rsid w:val="00C119F0"/>
    <w:rsid w:val="00C226FB"/>
    <w:rsid w:val="00C32B56"/>
    <w:rsid w:val="00C37560"/>
    <w:rsid w:val="00C46316"/>
    <w:rsid w:val="00C51694"/>
    <w:rsid w:val="00C57871"/>
    <w:rsid w:val="00C75862"/>
    <w:rsid w:val="00C833BC"/>
    <w:rsid w:val="00C86D12"/>
    <w:rsid w:val="00C90BEA"/>
    <w:rsid w:val="00C91D75"/>
    <w:rsid w:val="00C9549A"/>
    <w:rsid w:val="00C959B7"/>
    <w:rsid w:val="00CB70ED"/>
    <w:rsid w:val="00CD22E9"/>
    <w:rsid w:val="00CD316D"/>
    <w:rsid w:val="00CD37BB"/>
    <w:rsid w:val="00CE134A"/>
    <w:rsid w:val="00CE33DB"/>
    <w:rsid w:val="00CE70C3"/>
    <w:rsid w:val="00CF1BC2"/>
    <w:rsid w:val="00CF2644"/>
    <w:rsid w:val="00D01FB7"/>
    <w:rsid w:val="00D05035"/>
    <w:rsid w:val="00D31234"/>
    <w:rsid w:val="00D411A9"/>
    <w:rsid w:val="00D61CAA"/>
    <w:rsid w:val="00D713BE"/>
    <w:rsid w:val="00D7402C"/>
    <w:rsid w:val="00D7748A"/>
    <w:rsid w:val="00D778C9"/>
    <w:rsid w:val="00D835B4"/>
    <w:rsid w:val="00D84A54"/>
    <w:rsid w:val="00DE0325"/>
    <w:rsid w:val="00DE2ECD"/>
    <w:rsid w:val="00DE6407"/>
    <w:rsid w:val="00DE6490"/>
    <w:rsid w:val="00E059D7"/>
    <w:rsid w:val="00E06026"/>
    <w:rsid w:val="00E07C1B"/>
    <w:rsid w:val="00E16441"/>
    <w:rsid w:val="00E412BB"/>
    <w:rsid w:val="00E41666"/>
    <w:rsid w:val="00E44E42"/>
    <w:rsid w:val="00E75E6E"/>
    <w:rsid w:val="00E91E2A"/>
    <w:rsid w:val="00EB2FCC"/>
    <w:rsid w:val="00EC6F2B"/>
    <w:rsid w:val="00EC7B14"/>
    <w:rsid w:val="00ED2B7C"/>
    <w:rsid w:val="00ED418B"/>
    <w:rsid w:val="00EF0C0A"/>
    <w:rsid w:val="00EF332C"/>
    <w:rsid w:val="00EF5F84"/>
    <w:rsid w:val="00F02B23"/>
    <w:rsid w:val="00F1053B"/>
    <w:rsid w:val="00F26A20"/>
    <w:rsid w:val="00F26A82"/>
    <w:rsid w:val="00F26DFF"/>
    <w:rsid w:val="00F30D20"/>
    <w:rsid w:val="00F458F1"/>
    <w:rsid w:val="00F46B85"/>
    <w:rsid w:val="00F507D8"/>
    <w:rsid w:val="00F65252"/>
    <w:rsid w:val="00F66CFF"/>
    <w:rsid w:val="00F7038A"/>
    <w:rsid w:val="00F708A2"/>
    <w:rsid w:val="00F70FE3"/>
    <w:rsid w:val="00F714FD"/>
    <w:rsid w:val="00F77142"/>
    <w:rsid w:val="00F941FD"/>
    <w:rsid w:val="00FB200B"/>
    <w:rsid w:val="00FC4B78"/>
    <w:rsid w:val="00FD0356"/>
    <w:rsid w:val="00FD748D"/>
    <w:rsid w:val="00FE04DA"/>
    <w:rsid w:val="00FE28FD"/>
    <w:rsid w:val="00FF1BF9"/>
    <w:rsid w:val="00FF6282"/>
    <w:rsid w:val="00FF6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C706"/>
  <w15:chartTrackingRefBased/>
  <w15:docId w15:val="{7F0E3691-FEBD-4945-A853-602987A7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03"/>
    <w:pPr>
      <w:widowControl w:val="0"/>
      <w:autoSpaceDE w:val="0"/>
      <w:autoSpaceDN w:val="0"/>
      <w:spacing w:after="0" w:line="240" w:lineRule="auto"/>
    </w:pPr>
    <w:rPr>
      <w:rFonts w:ascii="Calibri" w:eastAsia="Calibri" w:hAnsi="Calibri" w:cs="Calibri"/>
      <w:lang w:val="en-GB" w:eastAsia="en-GB" w:bidi="en-GB"/>
    </w:rPr>
  </w:style>
  <w:style w:type="paragraph" w:styleId="Heading1">
    <w:name w:val="heading 1"/>
    <w:basedOn w:val="Normal"/>
    <w:link w:val="Heading1Char"/>
    <w:uiPriority w:val="9"/>
    <w:qFormat/>
    <w:rsid w:val="00B46003"/>
    <w:pPr>
      <w:ind w:left="976" w:hanging="720"/>
      <w:outlineLvl w:val="0"/>
    </w:pPr>
    <w:rPr>
      <w:b/>
      <w:bCs/>
    </w:rPr>
  </w:style>
  <w:style w:type="paragraph" w:styleId="Heading2">
    <w:name w:val="heading 2"/>
    <w:basedOn w:val="Normal"/>
    <w:next w:val="Normal"/>
    <w:link w:val="Heading2Char"/>
    <w:uiPriority w:val="9"/>
    <w:semiHidden/>
    <w:unhideWhenUsed/>
    <w:qFormat/>
    <w:rsid w:val="00F714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681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6003"/>
    <w:pPr>
      <w:ind w:left="107"/>
    </w:pPr>
  </w:style>
  <w:style w:type="paragraph" w:styleId="FootnoteText">
    <w:name w:val="footnote text"/>
    <w:basedOn w:val="Normal"/>
    <w:link w:val="FootnoteTextChar"/>
    <w:uiPriority w:val="99"/>
    <w:semiHidden/>
    <w:unhideWhenUsed/>
    <w:rsid w:val="00B46003"/>
    <w:rPr>
      <w:sz w:val="20"/>
      <w:szCs w:val="20"/>
    </w:rPr>
  </w:style>
  <w:style w:type="character" w:customStyle="1" w:styleId="FootnoteTextChar">
    <w:name w:val="Footnote Text Char"/>
    <w:basedOn w:val="DefaultParagraphFont"/>
    <w:link w:val="FootnoteText"/>
    <w:uiPriority w:val="99"/>
    <w:semiHidden/>
    <w:rsid w:val="00B46003"/>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B46003"/>
    <w:rPr>
      <w:vertAlign w:val="superscript"/>
    </w:rPr>
  </w:style>
  <w:style w:type="character" w:customStyle="1" w:styleId="Heading1Char">
    <w:name w:val="Heading 1 Char"/>
    <w:basedOn w:val="DefaultParagraphFont"/>
    <w:link w:val="Heading1"/>
    <w:uiPriority w:val="9"/>
    <w:rsid w:val="00B46003"/>
    <w:rPr>
      <w:rFonts w:ascii="Calibri" w:eastAsia="Calibri" w:hAnsi="Calibri" w:cs="Calibri"/>
      <w:b/>
      <w:bCs/>
      <w:lang w:val="en-GB" w:eastAsia="en-GB" w:bidi="en-GB"/>
    </w:rPr>
  </w:style>
  <w:style w:type="paragraph" w:styleId="BodyText">
    <w:name w:val="Body Text"/>
    <w:basedOn w:val="Normal"/>
    <w:link w:val="BodyTextChar"/>
    <w:uiPriority w:val="1"/>
    <w:qFormat/>
    <w:rsid w:val="00B46003"/>
    <w:rPr>
      <w:i/>
    </w:rPr>
  </w:style>
  <w:style w:type="character" w:customStyle="1" w:styleId="BodyTextChar">
    <w:name w:val="Body Text Char"/>
    <w:basedOn w:val="DefaultParagraphFont"/>
    <w:link w:val="BodyText"/>
    <w:uiPriority w:val="1"/>
    <w:rsid w:val="00B46003"/>
    <w:rPr>
      <w:rFonts w:ascii="Calibri" w:eastAsia="Calibri" w:hAnsi="Calibri" w:cs="Calibri"/>
      <w:i/>
      <w:lang w:val="en-GB" w:eastAsia="en-GB" w:bidi="en-GB"/>
    </w:rPr>
  </w:style>
  <w:style w:type="paragraph" w:styleId="ListParagraph">
    <w:name w:val="List Paragraph"/>
    <w:basedOn w:val="Normal"/>
    <w:uiPriority w:val="1"/>
    <w:qFormat/>
    <w:rsid w:val="00B46003"/>
    <w:pPr>
      <w:ind w:left="976" w:hanging="720"/>
    </w:pPr>
  </w:style>
  <w:style w:type="character" w:customStyle="1" w:styleId="Heading3Char">
    <w:name w:val="Heading 3 Char"/>
    <w:basedOn w:val="DefaultParagraphFont"/>
    <w:link w:val="Heading3"/>
    <w:uiPriority w:val="9"/>
    <w:semiHidden/>
    <w:rsid w:val="002F681D"/>
    <w:rPr>
      <w:rFonts w:asciiTheme="majorHAnsi" w:eastAsiaTheme="majorEastAsia" w:hAnsiTheme="majorHAnsi" w:cstheme="majorBidi"/>
      <w:color w:val="1F3763" w:themeColor="accent1" w:themeShade="7F"/>
      <w:sz w:val="24"/>
      <w:szCs w:val="24"/>
      <w:lang w:val="en-GB" w:eastAsia="en-GB" w:bidi="en-GB"/>
    </w:rPr>
  </w:style>
  <w:style w:type="paragraph" w:styleId="BalloonText">
    <w:name w:val="Balloon Text"/>
    <w:basedOn w:val="Normal"/>
    <w:link w:val="BalloonTextChar"/>
    <w:uiPriority w:val="99"/>
    <w:semiHidden/>
    <w:unhideWhenUsed/>
    <w:rsid w:val="0075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1C"/>
    <w:rPr>
      <w:rFonts w:ascii="Segoe UI" w:eastAsia="Calibri" w:hAnsi="Segoe UI" w:cs="Segoe UI"/>
      <w:sz w:val="18"/>
      <w:szCs w:val="18"/>
      <w:lang w:val="en-GB" w:eastAsia="en-GB" w:bidi="en-GB"/>
    </w:rPr>
  </w:style>
  <w:style w:type="character" w:customStyle="1" w:styleId="Heading2Char">
    <w:name w:val="Heading 2 Char"/>
    <w:basedOn w:val="DefaultParagraphFont"/>
    <w:link w:val="Heading2"/>
    <w:uiPriority w:val="9"/>
    <w:semiHidden/>
    <w:rsid w:val="00F714FD"/>
    <w:rPr>
      <w:rFonts w:asciiTheme="majorHAnsi" w:eastAsiaTheme="majorEastAsia" w:hAnsiTheme="majorHAnsi" w:cstheme="majorBidi"/>
      <w:color w:val="2F5496" w:themeColor="accent1" w:themeShade="BF"/>
      <w:sz w:val="26"/>
      <w:szCs w:val="26"/>
      <w:lang w:val="en-GB" w:eastAsia="en-GB" w:bidi="en-GB"/>
    </w:rPr>
  </w:style>
  <w:style w:type="paragraph" w:styleId="Header">
    <w:name w:val="header"/>
    <w:basedOn w:val="Normal"/>
    <w:link w:val="HeaderChar"/>
    <w:uiPriority w:val="99"/>
    <w:unhideWhenUsed/>
    <w:rsid w:val="00A47A72"/>
    <w:pPr>
      <w:tabs>
        <w:tab w:val="center" w:pos="4513"/>
        <w:tab w:val="right" w:pos="9026"/>
      </w:tabs>
    </w:pPr>
  </w:style>
  <w:style w:type="character" w:customStyle="1" w:styleId="HeaderChar">
    <w:name w:val="Header Char"/>
    <w:basedOn w:val="DefaultParagraphFont"/>
    <w:link w:val="Header"/>
    <w:uiPriority w:val="99"/>
    <w:rsid w:val="00A47A72"/>
    <w:rPr>
      <w:rFonts w:ascii="Calibri" w:eastAsia="Calibri" w:hAnsi="Calibri" w:cs="Calibri"/>
      <w:lang w:val="en-GB" w:eastAsia="en-GB" w:bidi="en-GB"/>
    </w:rPr>
  </w:style>
  <w:style w:type="paragraph" w:styleId="Footer">
    <w:name w:val="footer"/>
    <w:basedOn w:val="Normal"/>
    <w:link w:val="FooterChar"/>
    <w:uiPriority w:val="99"/>
    <w:unhideWhenUsed/>
    <w:rsid w:val="00A47A72"/>
    <w:pPr>
      <w:tabs>
        <w:tab w:val="center" w:pos="4513"/>
        <w:tab w:val="right" w:pos="9026"/>
      </w:tabs>
    </w:pPr>
  </w:style>
  <w:style w:type="character" w:customStyle="1" w:styleId="FooterChar">
    <w:name w:val="Footer Char"/>
    <w:basedOn w:val="DefaultParagraphFont"/>
    <w:link w:val="Footer"/>
    <w:uiPriority w:val="99"/>
    <w:rsid w:val="00A47A72"/>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A47A72"/>
    <w:rPr>
      <w:sz w:val="16"/>
      <w:szCs w:val="16"/>
    </w:rPr>
  </w:style>
  <w:style w:type="paragraph" w:styleId="CommentText">
    <w:name w:val="annotation text"/>
    <w:basedOn w:val="Normal"/>
    <w:link w:val="CommentTextChar"/>
    <w:uiPriority w:val="99"/>
    <w:unhideWhenUsed/>
    <w:rsid w:val="00A47A72"/>
    <w:rPr>
      <w:sz w:val="20"/>
      <w:szCs w:val="20"/>
    </w:rPr>
  </w:style>
  <w:style w:type="character" w:customStyle="1" w:styleId="CommentTextChar">
    <w:name w:val="Comment Text Char"/>
    <w:basedOn w:val="DefaultParagraphFont"/>
    <w:link w:val="CommentText"/>
    <w:uiPriority w:val="99"/>
    <w:rsid w:val="00A47A72"/>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47A72"/>
    <w:rPr>
      <w:b/>
      <w:bCs/>
    </w:rPr>
  </w:style>
  <w:style w:type="character" w:customStyle="1" w:styleId="CommentSubjectChar">
    <w:name w:val="Comment Subject Char"/>
    <w:basedOn w:val="CommentTextChar"/>
    <w:link w:val="CommentSubject"/>
    <w:uiPriority w:val="99"/>
    <w:semiHidden/>
    <w:rsid w:val="00A47A72"/>
    <w:rPr>
      <w:rFonts w:ascii="Calibri" w:eastAsia="Calibri" w:hAnsi="Calibri" w:cs="Calibri"/>
      <w:b/>
      <w:bCs/>
      <w:sz w:val="20"/>
      <w:szCs w:val="20"/>
      <w:lang w:val="en-GB" w:eastAsia="en-GB" w:bidi="en-GB"/>
    </w:rPr>
  </w:style>
  <w:style w:type="character" w:styleId="Hyperlink">
    <w:name w:val="Hyperlink"/>
    <w:basedOn w:val="DefaultParagraphFont"/>
    <w:uiPriority w:val="99"/>
    <w:unhideWhenUsed/>
    <w:rsid w:val="009713F7"/>
    <w:rPr>
      <w:color w:val="0563C1" w:themeColor="hyperlink"/>
      <w:u w:val="single"/>
    </w:rPr>
  </w:style>
  <w:style w:type="character" w:styleId="UnresolvedMention">
    <w:name w:val="Unresolved Mention"/>
    <w:basedOn w:val="DefaultParagraphFont"/>
    <w:uiPriority w:val="99"/>
    <w:semiHidden/>
    <w:unhideWhenUsed/>
    <w:rsid w:val="009713F7"/>
    <w:rPr>
      <w:color w:val="605E5C"/>
      <w:shd w:val="clear" w:color="auto" w:fill="E1DFDD"/>
    </w:rPr>
  </w:style>
  <w:style w:type="paragraph" w:customStyle="1" w:styleId="Default">
    <w:name w:val="Default"/>
    <w:rsid w:val="00333AF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A5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236">
      <w:bodyDiv w:val="1"/>
      <w:marLeft w:val="0"/>
      <w:marRight w:val="0"/>
      <w:marTop w:val="0"/>
      <w:marBottom w:val="0"/>
      <w:divBdr>
        <w:top w:val="none" w:sz="0" w:space="0" w:color="auto"/>
        <w:left w:val="none" w:sz="0" w:space="0" w:color="auto"/>
        <w:bottom w:val="none" w:sz="0" w:space="0" w:color="auto"/>
        <w:right w:val="none" w:sz="0" w:space="0" w:color="auto"/>
      </w:divBdr>
    </w:div>
    <w:div w:id="1053692627">
      <w:bodyDiv w:val="1"/>
      <w:marLeft w:val="0"/>
      <w:marRight w:val="0"/>
      <w:marTop w:val="0"/>
      <w:marBottom w:val="0"/>
      <w:divBdr>
        <w:top w:val="none" w:sz="0" w:space="0" w:color="auto"/>
        <w:left w:val="none" w:sz="0" w:space="0" w:color="auto"/>
        <w:bottom w:val="none" w:sz="0" w:space="0" w:color="auto"/>
        <w:right w:val="none" w:sz="0" w:space="0" w:color="auto"/>
      </w:divBdr>
      <w:divsChild>
        <w:div w:id="1939674161">
          <w:marLeft w:val="0"/>
          <w:marRight w:val="0"/>
          <w:marTop w:val="0"/>
          <w:marBottom w:val="0"/>
          <w:divBdr>
            <w:top w:val="none" w:sz="0" w:space="0" w:color="auto"/>
            <w:left w:val="none" w:sz="0" w:space="0" w:color="auto"/>
            <w:bottom w:val="none" w:sz="0" w:space="0" w:color="auto"/>
            <w:right w:val="none" w:sz="0" w:space="0" w:color="auto"/>
          </w:divBdr>
        </w:div>
        <w:div w:id="1861550575">
          <w:marLeft w:val="0"/>
          <w:marRight w:val="0"/>
          <w:marTop w:val="0"/>
          <w:marBottom w:val="0"/>
          <w:divBdr>
            <w:top w:val="none" w:sz="0" w:space="0" w:color="auto"/>
            <w:left w:val="none" w:sz="0" w:space="0" w:color="auto"/>
            <w:bottom w:val="none" w:sz="0" w:space="0" w:color="auto"/>
            <w:right w:val="none" w:sz="0" w:space="0" w:color="auto"/>
          </w:divBdr>
        </w:div>
      </w:divsChild>
    </w:div>
    <w:div w:id="12841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o-vergunningverlenin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ggo@riv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356D-F2BB-4BAD-B9C8-59957CA5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2627</Words>
  <Characters>14452</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Gielkens</dc:creator>
  <cp:keywords/>
  <dc:description/>
  <cp:lastModifiedBy>Barbara te Riet-Schulte</cp:lastModifiedBy>
  <cp:revision>5</cp:revision>
  <dcterms:created xsi:type="dcterms:W3CDTF">2022-12-23T10:35:00Z</dcterms:created>
  <dcterms:modified xsi:type="dcterms:W3CDTF">2022-12-23T10:49:00Z</dcterms:modified>
</cp:coreProperties>
</file>